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11465" w14:textId="2D8515E7" w:rsidR="00A00847" w:rsidRPr="00677FBB" w:rsidRDefault="00B80074" w:rsidP="00A00847">
      <w:pPr>
        <w:rPr>
          <w:rFonts w:ascii="Arial" w:hAnsi="Arial" w:cs="Arial"/>
          <w:b/>
          <w:bCs/>
          <w:sz w:val="36"/>
          <w:szCs w:val="36"/>
          <w:lang w:val="fr-FR" w:eastAsia="en-GB"/>
        </w:rPr>
      </w:pPr>
      <w:r w:rsidRPr="00677FBB">
        <w:rPr>
          <w:rFonts w:ascii="Arial" w:hAnsi="Arial" w:cs="Arial"/>
          <w:b/>
          <w:bCs/>
          <w:sz w:val="36"/>
          <w:szCs w:val="36"/>
          <w:lang w:val="fr-FR"/>
        </w:rPr>
        <w:t>Le Groupe Encevo affiche un résultat solide</w:t>
      </w:r>
    </w:p>
    <w:p w14:paraId="0A5C1742" w14:textId="7E3C38F7" w:rsidR="00A06C8A" w:rsidRPr="00677FBB" w:rsidRDefault="00D31969" w:rsidP="00A06C8A">
      <w:pPr>
        <w:jc w:val="both"/>
        <w:rPr>
          <w:rFonts w:ascii="Arial" w:hAnsi="Arial" w:cs="Arial"/>
          <w:i/>
          <w:iCs/>
          <w:lang w:val="fr-FR"/>
        </w:rPr>
      </w:pPr>
      <w:r w:rsidRPr="00677FBB">
        <w:rPr>
          <w:rFonts w:ascii="Arial" w:hAnsi="Arial" w:cs="Arial"/>
          <w:i/>
          <w:iCs/>
          <w:lang w:val="fr-FR"/>
        </w:rPr>
        <w:t xml:space="preserve">Le Groupe Encevo </w:t>
      </w:r>
      <w:r w:rsidR="00974102" w:rsidRPr="00677FBB">
        <w:rPr>
          <w:rFonts w:ascii="Arial" w:hAnsi="Arial" w:cs="Arial"/>
          <w:i/>
          <w:iCs/>
          <w:lang w:val="fr-FR"/>
        </w:rPr>
        <w:t>a</w:t>
      </w:r>
      <w:r w:rsidR="000D744F" w:rsidRPr="00677FBB">
        <w:rPr>
          <w:rFonts w:ascii="Arial" w:hAnsi="Arial" w:cs="Arial"/>
          <w:i/>
          <w:iCs/>
          <w:lang w:val="fr-FR"/>
        </w:rPr>
        <w:t xml:space="preserve"> fait preuve de stabilité</w:t>
      </w:r>
      <w:r w:rsidR="007B4045" w:rsidRPr="00677FBB">
        <w:rPr>
          <w:rFonts w:ascii="Arial" w:hAnsi="Arial" w:cs="Arial"/>
          <w:i/>
          <w:iCs/>
          <w:lang w:val="fr-FR"/>
        </w:rPr>
        <w:t xml:space="preserve"> et de résilience</w:t>
      </w:r>
      <w:r w:rsidR="000D744F" w:rsidRPr="00677FBB">
        <w:rPr>
          <w:rFonts w:ascii="Arial" w:hAnsi="Arial" w:cs="Arial"/>
          <w:i/>
          <w:iCs/>
          <w:lang w:val="fr-FR"/>
        </w:rPr>
        <w:t xml:space="preserve"> lors </w:t>
      </w:r>
      <w:r w:rsidR="00DA2F19" w:rsidRPr="00677FBB">
        <w:rPr>
          <w:rFonts w:ascii="Arial" w:hAnsi="Arial" w:cs="Arial"/>
          <w:i/>
          <w:iCs/>
          <w:lang w:val="fr-FR"/>
        </w:rPr>
        <w:t>d’une année marquée largement par la pandémie Covid-19</w:t>
      </w:r>
      <w:r w:rsidR="00CA463F" w:rsidRPr="00677FBB">
        <w:rPr>
          <w:rFonts w:ascii="Arial" w:hAnsi="Arial" w:cs="Arial"/>
          <w:i/>
          <w:iCs/>
          <w:lang w:val="fr-FR"/>
        </w:rPr>
        <w:t xml:space="preserve">. </w:t>
      </w:r>
      <w:r w:rsidR="00F151FC" w:rsidRPr="00677FBB">
        <w:rPr>
          <w:rFonts w:ascii="Arial" w:hAnsi="Arial" w:cs="Arial"/>
          <w:i/>
          <w:iCs/>
          <w:lang w:val="fr-FR"/>
        </w:rPr>
        <w:t>Bien que les résultats aient été impactés par les effets de la crise sanitaire</w:t>
      </w:r>
      <w:r w:rsidR="00FD1FB1" w:rsidRPr="00677FBB">
        <w:rPr>
          <w:rFonts w:ascii="Arial" w:hAnsi="Arial" w:cs="Arial"/>
          <w:i/>
          <w:iCs/>
          <w:lang w:val="fr-FR"/>
        </w:rPr>
        <w:t xml:space="preserve">, le groupe peut se </w:t>
      </w:r>
      <w:r w:rsidR="006E623F">
        <w:rPr>
          <w:rFonts w:ascii="Arial" w:hAnsi="Arial" w:cs="Arial"/>
          <w:i/>
          <w:iCs/>
          <w:lang w:val="fr-FR"/>
        </w:rPr>
        <w:t>prévaloir</w:t>
      </w:r>
      <w:r w:rsidR="00FD1FB1" w:rsidRPr="00677FBB">
        <w:rPr>
          <w:rFonts w:ascii="Arial" w:hAnsi="Arial" w:cs="Arial"/>
          <w:i/>
          <w:iCs/>
          <w:lang w:val="fr-FR"/>
        </w:rPr>
        <w:t xml:space="preserve"> d’une bonne performance opérationnelle. Non seulement </w:t>
      </w:r>
      <w:r w:rsidR="003B3F3F" w:rsidRPr="00677FBB">
        <w:rPr>
          <w:rFonts w:ascii="Arial" w:hAnsi="Arial" w:cs="Arial"/>
          <w:i/>
          <w:iCs/>
          <w:lang w:val="fr-FR"/>
        </w:rPr>
        <w:t>la sécurité d’approvisionnement et les services aux clients ont été maintenus tout au long de la crise</w:t>
      </w:r>
      <w:r w:rsidR="00480CBE" w:rsidRPr="00677FBB">
        <w:rPr>
          <w:rFonts w:ascii="Arial" w:hAnsi="Arial" w:cs="Arial"/>
          <w:i/>
          <w:iCs/>
          <w:lang w:val="fr-FR"/>
        </w:rPr>
        <w:t xml:space="preserve">, mais </w:t>
      </w:r>
      <w:r w:rsidR="00BF755A" w:rsidRPr="00677FBB">
        <w:rPr>
          <w:rFonts w:ascii="Arial" w:hAnsi="Arial" w:cs="Arial"/>
          <w:i/>
          <w:iCs/>
          <w:lang w:val="fr-FR"/>
        </w:rPr>
        <w:t xml:space="preserve">les bases solides sur lesquels repose le groupe ont permis </w:t>
      </w:r>
      <w:r w:rsidR="00F34154" w:rsidRPr="00677FBB">
        <w:rPr>
          <w:rFonts w:ascii="Arial" w:hAnsi="Arial" w:cs="Arial"/>
          <w:i/>
          <w:iCs/>
          <w:lang w:val="fr-FR"/>
        </w:rPr>
        <w:t xml:space="preserve">de continuer son développement et </w:t>
      </w:r>
      <w:r w:rsidR="009B71BD" w:rsidRPr="00677FBB">
        <w:rPr>
          <w:rFonts w:ascii="Arial" w:hAnsi="Arial" w:cs="Arial"/>
          <w:i/>
          <w:iCs/>
          <w:lang w:val="fr-FR"/>
        </w:rPr>
        <w:t>d’avancer dans la transition vers un monde énergétique durable.</w:t>
      </w:r>
    </w:p>
    <w:p w14:paraId="3D468221" w14:textId="76F265FD" w:rsidR="00765CFF" w:rsidRPr="00677FBB" w:rsidRDefault="00D940F4" w:rsidP="00FA5654">
      <w:pPr>
        <w:jc w:val="both"/>
        <w:rPr>
          <w:rFonts w:ascii="Arial" w:hAnsi="Arial" w:cs="Arial"/>
          <w:lang w:val="fr-FR"/>
        </w:rPr>
      </w:pPr>
      <w:r w:rsidRPr="00677FBB">
        <w:rPr>
          <w:rFonts w:ascii="Arial" w:hAnsi="Arial" w:cs="Arial"/>
          <w:lang w:val="fr-FR"/>
        </w:rPr>
        <w:t xml:space="preserve">Le bénéfice net </w:t>
      </w:r>
      <w:r w:rsidR="00351906" w:rsidRPr="00677FBB">
        <w:rPr>
          <w:rFonts w:ascii="Arial" w:hAnsi="Arial" w:cs="Arial"/>
          <w:lang w:val="fr-FR"/>
        </w:rPr>
        <w:t>pour 20</w:t>
      </w:r>
      <w:r w:rsidR="00BB2053" w:rsidRPr="00677FBB">
        <w:rPr>
          <w:rFonts w:ascii="Arial" w:hAnsi="Arial" w:cs="Arial"/>
          <w:lang w:val="fr-FR"/>
        </w:rPr>
        <w:t>20</w:t>
      </w:r>
      <w:r w:rsidR="00F2218F" w:rsidRPr="00677FBB">
        <w:rPr>
          <w:rFonts w:ascii="Arial" w:hAnsi="Arial" w:cs="Arial"/>
          <w:lang w:val="fr-FR"/>
        </w:rPr>
        <w:t xml:space="preserve"> est en </w:t>
      </w:r>
      <w:r w:rsidR="00BB2053" w:rsidRPr="00677FBB">
        <w:rPr>
          <w:rFonts w:ascii="Arial" w:hAnsi="Arial" w:cs="Arial"/>
          <w:lang w:val="fr-FR"/>
        </w:rPr>
        <w:t>baisse</w:t>
      </w:r>
      <w:r w:rsidR="00F2218F" w:rsidRPr="00677FBB">
        <w:rPr>
          <w:rFonts w:ascii="Arial" w:hAnsi="Arial" w:cs="Arial"/>
          <w:lang w:val="fr-FR"/>
        </w:rPr>
        <w:t xml:space="preserve"> et</w:t>
      </w:r>
      <w:r w:rsidR="00351906" w:rsidRPr="00677FBB">
        <w:rPr>
          <w:rFonts w:ascii="Arial" w:hAnsi="Arial" w:cs="Arial"/>
          <w:lang w:val="fr-FR"/>
        </w:rPr>
        <w:t xml:space="preserve"> </w:t>
      </w:r>
      <w:r w:rsidRPr="00677FBB">
        <w:rPr>
          <w:rFonts w:ascii="Arial" w:hAnsi="Arial" w:cs="Arial"/>
          <w:lang w:val="fr-FR"/>
        </w:rPr>
        <w:t xml:space="preserve">s’élève à </w:t>
      </w:r>
      <w:r w:rsidR="009E06CD" w:rsidRPr="00677FBB">
        <w:rPr>
          <w:rFonts w:ascii="Arial" w:hAnsi="Arial" w:cs="Arial"/>
          <w:lang w:val="fr-FR"/>
        </w:rPr>
        <w:t>38,2</w:t>
      </w:r>
      <w:r w:rsidRPr="00677FBB">
        <w:rPr>
          <w:rFonts w:ascii="Arial" w:hAnsi="Arial" w:cs="Arial"/>
          <w:lang w:val="fr-FR"/>
        </w:rPr>
        <w:t xml:space="preserve"> millions d’euros (</w:t>
      </w:r>
      <w:r w:rsidR="00075BE4" w:rsidRPr="00677FBB">
        <w:rPr>
          <w:rFonts w:ascii="Arial" w:hAnsi="Arial" w:cs="Arial"/>
          <w:lang w:val="fr-FR"/>
        </w:rPr>
        <w:t>67,9</w:t>
      </w:r>
      <w:r w:rsidRPr="00677FBB">
        <w:rPr>
          <w:rFonts w:ascii="Arial" w:hAnsi="Arial" w:cs="Arial"/>
          <w:lang w:val="fr-FR"/>
        </w:rPr>
        <w:t xml:space="preserve"> millions d’euros en 201</w:t>
      </w:r>
      <w:r w:rsidR="00075BE4" w:rsidRPr="00677FBB">
        <w:rPr>
          <w:rFonts w:ascii="Arial" w:hAnsi="Arial" w:cs="Arial"/>
          <w:lang w:val="fr-FR"/>
        </w:rPr>
        <w:t>9</w:t>
      </w:r>
      <w:r w:rsidRPr="00677FBB">
        <w:rPr>
          <w:rFonts w:ascii="Arial" w:hAnsi="Arial" w:cs="Arial"/>
          <w:lang w:val="fr-FR"/>
        </w:rPr>
        <w:t>)</w:t>
      </w:r>
      <w:r w:rsidR="006B6296" w:rsidRPr="00677FBB">
        <w:rPr>
          <w:rFonts w:ascii="Arial" w:hAnsi="Arial" w:cs="Arial"/>
          <w:lang w:val="fr-FR"/>
        </w:rPr>
        <w:t>. L</w:t>
      </w:r>
      <w:r w:rsidRPr="00677FBB">
        <w:rPr>
          <w:rFonts w:ascii="Arial" w:hAnsi="Arial" w:cs="Arial"/>
          <w:lang w:val="fr-FR"/>
        </w:rPr>
        <w:t xml:space="preserve">’EBITDA </w:t>
      </w:r>
      <w:r w:rsidR="00490C5C">
        <w:rPr>
          <w:rFonts w:ascii="Arial" w:hAnsi="Arial" w:cs="Arial"/>
          <w:lang w:val="fr-FR"/>
        </w:rPr>
        <w:t>augmente à</w:t>
      </w:r>
      <w:r w:rsidR="00490C5C" w:rsidRPr="00677FBB">
        <w:rPr>
          <w:rFonts w:ascii="Arial" w:hAnsi="Arial" w:cs="Arial"/>
          <w:lang w:val="fr-FR"/>
        </w:rPr>
        <w:t xml:space="preserve"> </w:t>
      </w:r>
      <w:r w:rsidR="00B34643" w:rsidRPr="00677FBB">
        <w:rPr>
          <w:rFonts w:ascii="Arial" w:hAnsi="Arial" w:cs="Arial"/>
          <w:lang w:val="fr-FR"/>
        </w:rPr>
        <w:t>223,3</w:t>
      </w:r>
      <w:r w:rsidRPr="00677FBB">
        <w:rPr>
          <w:rFonts w:ascii="Arial" w:hAnsi="Arial" w:cs="Arial"/>
          <w:lang w:val="fr-FR"/>
        </w:rPr>
        <w:t xml:space="preserve"> millions d’euros (</w:t>
      </w:r>
      <w:r w:rsidR="00E33EF1" w:rsidRPr="00677FBB">
        <w:rPr>
          <w:rFonts w:ascii="Arial" w:hAnsi="Arial" w:cs="Arial"/>
          <w:lang w:val="fr-FR"/>
        </w:rPr>
        <w:t>211,9</w:t>
      </w:r>
      <w:r w:rsidR="00A06C8A" w:rsidRPr="00677FBB">
        <w:rPr>
          <w:rFonts w:ascii="Arial" w:hAnsi="Arial" w:cs="Arial"/>
          <w:lang w:val="fr-FR"/>
        </w:rPr>
        <w:t xml:space="preserve"> </w:t>
      </w:r>
      <w:r w:rsidRPr="00677FBB">
        <w:rPr>
          <w:rFonts w:ascii="Arial" w:hAnsi="Arial" w:cs="Arial"/>
          <w:lang w:val="fr-FR"/>
        </w:rPr>
        <w:t>millions d’euros</w:t>
      </w:r>
      <w:r w:rsidR="00351906" w:rsidRPr="00677FBB">
        <w:rPr>
          <w:rFonts w:ascii="Arial" w:hAnsi="Arial" w:cs="Arial"/>
          <w:lang w:val="fr-FR"/>
        </w:rPr>
        <w:t xml:space="preserve"> en 20</w:t>
      </w:r>
      <w:r w:rsidR="00E33EF1" w:rsidRPr="00677FBB">
        <w:rPr>
          <w:rFonts w:ascii="Arial" w:hAnsi="Arial" w:cs="Arial"/>
          <w:lang w:val="fr-FR"/>
        </w:rPr>
        <w:t>19</w:t>
      </w:r>
      <w:r w:rsidR="00AB2E1D" w:rsidRPr="00677FBB">
        <w:rPr>
          <w:rFonts w:ascii="Arial" w:hAnsi="Arial" w:cs="Arial"/>
          <w:lang w:val="fr-FR"/>
        </w:rPr>
        <w:t>)</w:t>
      </w:r>
      <w:r w:rsidRPr="00677FBB">
        <w:rPr>
          <w:rFonts w:ascii="Arial" w:hAnsi="Arial" w:cs="Arial"/>
          <w:lang w:val="fr-FR"/>
        </w:rPr>
        <w:t xml:space="preserve">. </w:t>
      </w:r>
      <w:r w:rsidR="00351906" w:rsidRPr="00677FBB">
        <w:rPr>
          <w:rFonts w:ascii="Arial" w:hAnsi="Arial" w:cs="Arial"/>
          <w:lang w:val="fr-FR"/>
        </w:rPr>
        <w:t xml:space="preserve">Le groupe </w:t>
      </w:r>
      <w:r w:rsidR="00F159A2" w:rsidRPr="00677FBB">
        <w:rPr>
          <w:rFonts w:ascii="Arial" w:hAnsi="Arial" w:cs="Arial"/>
          <w:lang w:val="fr-FR"/>
        </w:rPr>
        <w:t xml:space="preserve">affiche donc une performance solide </w:t>
      </w:r>
      <w:r w:rsidR="005B5CF3" w:rsidRPr="00677FBB">
        <w:rPr>
          <w:rFonts w:ascii="Arial" w:hAnsi="Arial" w:cs="Arial"/>
          <w:lang w:val="fr-FR"/>
        </w:rPr>
        <w:t>da</w:t>
      </w:r>
      <w:r w:rsidR="00311218" w:rsidRPr="00677FBB">
        <w:rPr>
          <w:rFonts w:ascii="Arial" w:hAnsi="Arial" w:cs="Arial"/>
          <w:lang w:val="fr-FR"/>
        </w:rPr>
        <w:t xml:space="preserve">ns un environnement </w:t>
      </w:r>
      <w:r w:rsidR="005B5CF3" w:rsidRPr="00677FBB">
        <w:rPr>
          <w:rFonts w:ascii="Arial" w:hAnsi="Arial" w:cs="Arial"/>
          <w:lang w:val="fr-FR"/>
        </w:rPr>
        <w:t>marqué par une crise sanitaire</w:t>
      </w:r>
      <w:r w:rsidR="00116D3A" w:rsidRPr="00677FBB">
        <w:rPr>
          <w:rFonts w:ascii="Arial" w:hAnsi="Arial" w:cs="Arial"/>
          <w:lang w:val="fr-FR"/>
        </w:rPr>
        <w:t xml:space="preserve"> dont les répercussions économiques se sont déjà fait sentir. </w:t>
      </w:r>
      <w:r w:rsidR="00DD1C57" w:rsidRPr="00677FBB">
        <w:rPr>
          <w:rFonts w:ascii="Arial" w:hAnsi="Arial" w:cs="Arial"/>
          <w:lang w:val="fr-FR"/>
        </w:rPr>
        <w:t>Ainsi, les volumes en termes de vente d’énergie, autant pour l’électricité que pour le gaz naturel sont en baisse comparé à 2019</w:t>
      </w:r>
      <w:r w:rsidR="005A3B5E" w:rsidRPr="00677FBB">
        <w:rPr>
          <w:rFonts w:ascii="Arial" w:hAnsi="Arial" w:cs="Arial"/>
          <w:lang w:val="fr-FR"/>
        </w:rPr>
        <w:t xml:space="preserve"> et tous les secteurs à part le résidentiel ont été affectés.</w:t>
      </w:r>
    </w:p>
    <w:p w14:paraId="3270BFBC" w14:textId="7C394BC1" w:rsidR="00497A93" w:rsidRPr="00677FBB" w:rsidRDefault="00F56A5C" w:rsidP="00497A93">
      <w:pPr>
        <w:jc w:val="both"/>
        <w:rPr>
          <w:rFonts w:ascii="Arial" w:hAnsi="Arial" w:cs="Arial"/>
          <w:lang w:val="fr-FR"/>
        </w:rPr>
      </w:pPr>
      <w:r w:rsidRPr="00677FBB">
        <w:rPr>
          <w:rFonts w:ascii="Arial" w:hAnsi="Arial" w:cs="Arial"/>
          <w:lang w:val="fr-FR"/>
        </w:rPr>
        <w:t>Néanmoins, le groupe a atteint un nouveau niveau record en terme d’investissements</w:t>
      </w:r>
      <w:r w:rsidR="00C00384" w:rsidRPr="00677FBB">
        <w:rPr>
          <w:rFonts w:ascii="Arial" w:hAnsi="Arial" w:cs="Arial"/>
          <w:lang w:val="fr-FR"/>
        </w:rPr>
        <w:t xml:space="preserve"> avec 252,1 millions d’euros, </w:t>
      </w:r>
      <w:r w:rsidR="00322D42" w:rsidRPr="00677FBB">
        <w:rPr>
          <w:rFonts w:ascii="Arial" w:hAnsi="Arial" w:cs="Arial"/>
          <w:lang w:val="fr-FR"/>
        </w:rPr>
        <w:t>d</w:t>
      </w:r>
      <w:r w:rsidR="00C00384" w:rsidRPr="00677FBB">
        <w:rPr>
          <w:rFonts w:ascii="Arial" w:hAnsi="Arial" w:cs="Arial"/>
          <w:lang w:val="fr-FR"/>
        </w:rPr>
        <w:t xml:space="preserve">ont 180 millions d’euros rien que pour les activités </w:t>
      </w:r>
      <w:r w:rsidR="00804205" w:rsidRPr="00677FBB">
        <w:rPr>
          <w:rFonts w:ascii="Arial" w:hAnsi="Arial" w:cs="Arial"/>
          <w:lang w:val="fr-FR"/>
        </w:rPr>
        <w:t xml:space="preserve">réseaux. </w:t>
      </w:r>
      <w:r w:rsidR="007F787D" w:rsidRPr="00677FBB">
        <w:rPr>
          <w:rFonts w:ascii="Arial" w:hAnsi="Arial" w:cs="Arial"/>
          <w:lang w:val="fr-FR"/>
        </w:rPr>
        <w:t xml:space="preserve">La majeure partie de ces investissements </w:t>
      </w:r>
      <w:r w:rsidR="006A27AC" w:rsidRPr="00677FBB">
        <w:rPr>
          <w:rFonts w:ascii="Arial" w:hAnsi="Arial" w:cs="Arial"/>
          <w:lang w:val="fr-FR"/>
        </w:rPr>
        <w:t xml:space="preserve">du côté de Creos </w:t>
      </w:r>
      <w:r w:rsidR="007F787D" w:rsidRPr="00677FBB">
        <w:rPr>
          <w:rFonts w:ascii="Arial" w:hAnsi="Arial" w:cs="Arial"/>
          <w:lang w:val="fr-FR"/>
        </w:rPr>
        <w:t xml:space="preserve">concerne </w:t>
      </w:r>
      <w:r w:rsidR="00EB40A4" w:rsidRPr="00677FBB">
        <w:rPr>
          <w:rFonts w:ascii="Arial" w:hAnsi="Arial" w:cs="Arial"/>
          <w:lang w:val="fr-FR"/>
        </w:rPr>
        <w:t>la modernisation des réseaux</w:t>
      </w:r>
      <w:r w:rsidR="00AA5CC4" w:rsidRPr="00677FBB">
        <w:rPr>
          <w:rFonts w:ascii="Arial" w:hAnsi="Arial" w:cs="Arial"/>
          <w:lang w:val="fr-FR"/>
        </w:rPr>
        <w:t>, surtout des réseaux électriques.</w:t>
      </w:r>
      <w:r w:rsidR="008413DF" w:rsidRPr="00677FBB">
        <w:rPr>
          <w:rFonts w:ascii="Arial" w:hAnsi="Arial" w:cs="Arial"/>
          <w:lang w:val="fr-FR"/>
        </w:rPr>
        <w:t xml:space="preserve"> </w:t>
      </w:r>
      <w:r w:rsidR="00FE14AA" w:rsidRPr="00677FBB">
        <w:rPr>
          <w:rFonts w:ascii="Arial" w:hAnsi="Arial" w:cs="Arial"/>
          <w:lang w:val="fr-FR"/>
        </w:rPr>
        <w:t xml:space="preserve">Dans ce contexte, Creos a également lancé le projet 380, </w:t>
      </w:r>
      <w:r w:rsidR="004060C7" w:rsidRPr="00677FBB">
        <w:rPr>
          <w:rFonts w:ascii="Arial" w:hAnsi="Arial" w:cs="Arial"/>
          <w:lang w:val="fr-FR"/>
        </w:rPr>
        <w:t xml:space="preserve">qui consiste dans la construction d’une ligne à très haute tension </w:t>
      </w:r>
      <w:r w:rsidR="004F7DCB" w:rsidRPr="00677FBB">
        <w:rPr>
          <w:rFonts w:ascii="Arial" w:hAnsi="Arial" w:cs="Arial"/>
          <w:lang w:val="fr-FR"/>
        </w:rPr>
        <w:t xml:space="preserve">pour remplacer </w:t>
      </w:r>
      <w:r w:rsidR="00227291" w:rsidRPr="00677FBB">
        <w:rPr>
          <w:rFonts w:ascii="Arial" w:hAnsi="Arial" w:cs="Arial"/>
          <w:shd w:val="clear" w:color="auto" w:fill="FFFFFF"/>
          <w:lang w:val="fr-FR"/>
        </w:rPr>
        <w:t>l’infrastructure existante, qui date des années 60</w:t>
      </w:r>
      <w:r w:rsidR="004F7DCB" w:rsidRPr="00677FBB">
        <w:rPr>
          <w:rFonts w:ascii="Arial" w:hAnsi="Arial" w:cs="Arial"/>
          <w:shd w:val="clear" w:color="auto" w:fill="FFFFFF"/>
          <w:lang w:val="fr-FR"/>
        </w:rPr>
        <w:t xml:space="preserve"> et qui</w:t>
      </w:r>
      <w:r w:rsidR="00227291" w:rsidRPr="00677FBB">
        <w:rPr>
          <w:rFonts w:ascii="Arial" w:hAnsi="Arial" w:cs="Arial"/>
          <w:shd w:val="clear" w:color="auto" w:fill="FFFFFF"/>
          <w:lang w:val="fr-FR"/>
        </w:rPr>
        <w:t xml:space="preserve"> ne sera plus en mesure de couvrir de façon sécurisée les besoins sans cesse croissants en électricité.</w:t>
      </w:r>
      <w:r w:rsidR="007954D9" w:rsidRPr="00677FBB">
        <w:rPr>
          <w:rFonts w:ascii="Arial" w:hAnsi="Arial" w:cs="Arial"/>
          <w:shd w:val="clear" w:color="auto" w:fill="FFFFFF"/>
          <w:lang w:val="fr-FR"/>
        </w:rPr>
        <w:t xml:space="preserve"> </w:t>
      </w:r>
      <w:r w:rsidR="00531A33">
        <w:rPr>
          <w:rFonts w:ascii="Arial" w:hAnsi="Arial" w:cs="Arial"/>
          <w:lang w:val="fr-FR"/>
        </w:rPr>
        <w:t>Le déploiement d</w:t>
      </w:r>
      <w:r w:rsidR="00674FF5" w:rsidRPr="00677FBB">
        <w:rPr>
          <w:rFonts w:ascii="Arial" w:hAnsi="Arial" w:cs="Arial"/>
          <w:lang w:val="fr-FR"/>
        </w:rPr>
        <w:t>es compteurs intelligents est quasi</w:t>
      </w:r>
      <w:r w:rsidR="00CD29AE" w:rsidRPr="00677FBB">
        <w:rPr>
          <w:rFonts w:ascii="Arial" w:hAnsi="Arial" w:cs="Arial"/>
          <w:lang w:val="fr-FR"/>
        </w:rPr>
        <w:t xml:space="preserve">ment achevé et contribuera </w:t>
      </w:r>
      <w:r w:rsidR="00531A33">
        <w:rPr>
          <w:rFonts w:ascii="Arial" w:hAnsi="Arial" w:cs="Arial"/>
          <w:lang w:val="fr-FR"/>
        </w:rPr>
        <w:t>au développement</w:t>
      </w:r>
      <w:r w:rsidR="00DD5004" w:rsidRPr="00677FBB">
        <w:rPr>
          <w:rFonts w:ascii="Arial" w:hAnsi="Arial" w:cs="Arial"/>
          <w:lang w:val="fr-FR"/>
        </w:rPr>
        <w:t xml:space="preserve"> de réseaux intelligents </w:t>
      </w:r>
      <w:r w:rsidR="00197761" w:rsidRPr="00677FBB">
        <w:rPr>
          <w:rFonts w:ascii="Arial" w:hAnsi="Arial" w:cs="Arial"/>
          <w:lang w:val="fr-FR"/>
        </w:rPr>
        <w:t>indis</w:t>
      </w:r>
      <w:r w:rsidR="001E3D67" w:rsidRPr="00677FBB">
        <w:rPr>
          <w:rFonts w:ascii="Arial" w:hAnsi="Arial" w:cs="Arial"/>
          <w:lang w:val="fr-FR"/>
        </w:rPr>
        <w:t>p</w:t>
      </w:r>
      <w:r w:rsidR="00197761" w:rsidRPr="00677FBB">
        <w:rPr>
          <w:rFonts w:ascii="Arial" w:hAnsi="Arial" w:cs="Arial"/>
          <w:lang w:val="fr-FR"/>
        </w:rPr>
        <w:t>ensables au succès d’une transition énergétique durable</w:t>
      </w:r>
      <w:r w:rsidR="00455E9B" w:rsidRPr="00677FBB">
        <w:rPr>
          <w:rFonts w:ascii="Arial" w:hAnsi="Arial" w:cs="Arial"/>
          <w:lang w:val="fr-FR"/>
        </w:rPr>
        <w:t>.</w:t>
      </w:r>
      <w:r w:rsidR="00772592" w:rsidRPr="00677FBB">
        <w:rPr>
          <w:rFonts w:ascii="Arial" w:hAnsi="Arial" w:cs="Arial"/>
          <w:lang w:val="fr-FR"/>
        </w:rPr>
        <w:t xml:space="preserve"> </w:t>
      </w:r>
      <w:r w:rsidR="00C309C8" w:rsidRPr="00677FBB">
        <w:rPr>
          <w:rFonts w:ascii="Arial" w:hAnsi="Arial" w:cs="Arial"/>
          <w:lang w:val="fr-FR"/>
        </w:rPr>
        <w:t xml:space="preserve">Le nombre de stations de recharge </w:t>
      </w:r>
      <w:r w:rsidR="00AE1270" w:rsidRPr="00677FBB">
        <w:rPr>
          <w:rFonts w:ascii="Arial" w:hAnsi="Arial" w:cs="Arial"/>
          <w:lang w:val="fr-FR"/>
        </w:rPr>
        <w:t xml:space="preserve">publiques </w:t>
      </w:r>
      <w:r w:rsidR="00C309C8" w:rsidRPr="00677FBB">
        <w:rPr>
          <w:rFonts w:ascii="Arial" w:hAnsi="Arial" w:cs="Arial"/>
          <w:lang w:val="fr-FR"/>
        </w:rPr>
        <w:t xml:space="preserve">pour véhicules électriques a également </w:t>
      </w:r>
      <w:r w:rsidR="00AE1270" w:rsidRPr="00677FBB">
        <w:rPr>
          <w:rFonts w:ascii="Arial" w:hAnsi="Arial" w:cs="Arial"/>
          <w:lang w:val="fr-FR"/>
        </w:rPr>
        <w:t>augmenté à 400 sta</w:t>
      </w:r>
      <w:r w:rsidR="00443D84" w:rsidRPr="00677FBB">
        <w:rPr>
          <w:rFonts w:ascii="Arial" w:hAnsi="Arial" w:cs="Arial"/>
          <w:lang w:val="fr-FR"/>
        </w:rPr>
        <w:t>t</w:t>
      </w:r>
      <w:r w:rsidR="00AE1270" w:rsidRPr="00677FBB">
        <w:rPr>
          <w:rFonts w:ascii="Arial" w:hAnsi="Arial" w:cs="Arial"/>
          <w:lang w:val="fr-FR"/>
        </w:rPr>
        <w:t>ions, dont les premi</w:t>
      </w:r>
      <w:r w:rsidR="00443D84" w:rsidRPr="00677FBB">
        <w:rPr>
          <w:rFonts w:ascii="Arial" w:hAnsi="Arial" w:cs="Arial"/>
          <w:lang w:val="fr-FR"/>
        </w:rPr>
        <w:t>ères stations de recharge rapides « SuperChargy ».</w:t>
      </w:r>
      <w:r w:rsidR="004F7DCB" w:rsidRPr="00677FBB">
        <w:rPr>
          <w:rFonts w:ascii="Arial" w:hAnsi="Arial" w:cs="Arial"/>
          <w:lang w:val="fr-FR"/>
        </w:rPr>
        <w:t xml:space="preserve"> </w:t>
      </w:r>
      <w:r w:rsidR="00AE1270" w:rsidRPr="00677FBB">
        <w:rPr>
          <w:rFonts w:ascii="Arial" w:hAnsi="Arial" w:cs="Arial"/>
          <w:lang w:val="fr-FR"/>
        </w:rPr>
        <w:t xml:space="preserve"> </w:t>
      </w:r>
    </w:p>
    <w:p w14:paraId="2A784AF1" w14:textId="39CA2879" w:rsidR="00497A93" w:rsidRPr="00677FBB" w:rsidRDefault="002206E5" w:rsidP="00497A93">
      <w:pPr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677FBB">
        <w:rPr>
          <w:rFonts w:ascii="Arial" w:hAnsi="Arial" w:cs="Arial"/>
          <w:b/>
          <w:bCs/>
          <w:sz w:val="24"/>
          <w:szCs w:val="24"/>
          <w:lang w:val="fr-FR"/>
        </w:rPr>
        <w:t>Décarbonisation et énergies renouvelables</w:t>
      </w:r>
    </w:p>
    <w:p w14:paraId="586775C9" w14:textId="3D1C2A0B" w:rsidR="005A5542" w:rsidRPr="00677FBB" w:rsidRDefault="00BD68A6" w:rsidP="00497A93">
      <w:pPr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677FBB">
        <w:rPr>
          <w:rFonts w:ascii="Arial" w:hAnsi="Arial" w:cs="Arial"/>
          <w:lang w:val="fr-FR"/>
        </w:rPr>
        <w:t>Creos travaille également à</w:t>
      </w:r>
      <w:r w:rsidR="009E709A" w:rsidRPr="00677FBB">
        <w:rPr>
          <w:rFonts w:ascii="Arial" w:hAnsi="Arial" w:cs="Arial"/>
          <w:lang w:val="fr-FR"/>
        </w:rPr>
        <w:t xml:space="preserve"> la modernisation de son réseau de gaz et </w:t>
      </w:r>
      <w:r w:rsidR="006A0927" w:rsidRPr="00677FBB">
        <w:rPr>
          <w:rFonts w:ascii="Arial" w:hAnsi="Arial" w:cs="Arial"/>
          <w:lang w:val="fr-FR"/>
        </w:rPr>
        <w:t xml:space="preserve">à la question de la capacité des réseaux </w:t>
      </w:r>
      <w:r w:rsidR="009E709A" w:rsidRPr="00677FBB">
        <w:rPr>
          <w:rFonts w:ascii="Arial" w:hAnsi="Arial" w:cs="Arial"/>
          <w:lang w:val="fr-FR"/>
        </w:rPr>
        <w:t>d’accueillir plus de gaz verts (</w:t>
      </w:r>
      <w:r w:rsidR="00531A33" w:rsidRPr="00677FBB">
        <w:rPr>
          <w:rFonts w:ascii="Arial" w:hAnsi="Arial" w:cs="Arial"/>
          <w:lang w:val="fr-FR"/>
        </w:rPr>
        <w:t>bioga</w:t>
      </w:r>
      <w:r w:rsidR="00531A33">
        <w:rPr>
          <w:rFonts w:ascii="Arial" w:hAnsi="Arial" w:cs="Arial"/>
          <w:lang w:val="fr-FR"/>
        </w:rPr>
        <w:t>z</w:t>
      </w:r>
      <w:r w:rsidR="00531A33" w:rsidRPr="00677FBB">
        <w:rPr>
          <w:rFonts w:ascii="Arial" w:hAnsi="Arial" w:cs="Arial"/>
          <w:lang w:val="fr-FR"/>
        </w:rPr>
        <w:t xml:space="preserve"> </w:t>
      </w:r>
      <w:r w:rsidR="009E709A" w:rsidRPr="00677FBB">
        <w:rPr>
          <w:rFonts w:ascii="Arial" w:hAnsi="Arial" w:cs="Arial"/>
          <w:lang w:val="fr-FR"/>
        </w:rPr>
        <w:t>et hydrogène)</w:t>
      </w:r>
      <w:r w:rsidR="006A0927" w:rsidRPr="00677FBB">
        <w:rPr>
          <w:rFonts w:ascii="Arial" w:hAnsi="Arial" w:cs="Arial"/>
          <w:lang w:val="fr-FR"/>
        </w:rPr>
        <w:t xml:space="preserve"> en vue d’un monde énergétique décarbonisé</w:t>
      </w:r>
      <w:r w:rsidR="009E709A" w:rsidRPr="00677FBB">
        <w:rPr>
          <w:rFonts w:ascii="Arial" w:hAnsi="Arial" w:cs="Arial"/>
          <w:lang w:val="fr-FR"/>
        </w:rPr>
        <w:t xml:space="preserve">. </w:t>
      </w:r>
      <w:r w:rsidR="00362D40" w:rsidRPr="00677FBB">
        <w:rPr>
          <w:rFonts w:ascii="Arial" w:hAnsi="Arial" w:cs="Arial"/>
          <w:lang w:val="fr-FR"/>
        </w:rPr>
        <w:t xml:space="preserve">Plusieurs initiatives </w:t>
      </w:r>
      <w:r w:rsidR="0069092F" w:rsidRPr="00677FBB">
        <w:rPr>
          <w:rFonts w:ascii="Arial" w:hAnsi="Arial" w:cs="Arial"/>
          <w:lang w:val="fr-FR"/>
        </w:rPr>
        <w:t xml:space="preserve">en cette direction sont soutenues par les différentes entités du groupe, notamment un projet pionnier </w:t>
      </w:r>
      <w:r w:rsidR="00517634" w:rsidRPr="00677FBB">
        <w:rPr>
          <w:rFonts w:ascii="Arial" w:hAnsi="Arial" w:cs="Arial"/>
          <w:lang w:val="fr-FR"/>
        </w:rPr>
        <w:t>en région Saar-Lor-Lux de reconversion de réseaux de gaz naturel vers l’hydrogène auquel participe Creos Deutschland.</w:t>
      </w:r>
    </w:p>
    <w:p w14:paraId="08F4E477" w14:textId="11E0EC56" w:rsidR="008818DF" w:rsidRPr="00677FBB" w:rsidRDefault="00ED53D2" w:rsidP="00046C75">
      <w:pPr>
        <w:spacing w:after="120"/>
        <w:jc w:val="both"/>
        <w:rPr>
          <w:rFonts w:ascii="Arial" w:hAnsi="Arial" w:cs="Arial"/>
          <w:lang w:val="fr-FR"/>
        </w:rPr>
      </w:pPr>
      <w:r w:rsidRPr="00677FBB">
        <w:rPr>
          <w:rFonts w:ascii="Arial" w:hAnsi="Arial" w:cs="Arial"/>
          <w:lang w:val="fr-FR"/>
        </w:rPr>
        <w:t>Tandis que les réseaux sont un élément-clé d</w:t>
      </w:r>
      <w:r w:rsidR="003961E2" w:rsidRPr="00677FBB">
        <w:rPr>
          <w:rFonts w:ascii="Arial" w:hAnsi="Arial" w:cs="Arial"/>
          <w:lang w:val="fr-FR"/>
        </w:rPr>
        <w:t xml:space="preserve">’une transition énergétique durable, l’augmentation du quote-part d’énergies renouvelables </w:t>
      </w:r>
      <w:r w:rsidR="00775240" w:rsidRPr="00677FBB">
        <w:rPr>
          <w:rFonts w:ascii="Arial" w:hAnsi="Arial" w:cs="Arial"/>
          <w:lang w:val="fr-FR"/>
        </w:rPr>
        <w:t>en est un autre</w:t>
      </w:r>
      <w:r w:rsidR="006B7583" w:rsidRPr="00677FBB">
        <w:rPr>
          <w:rFonts w:ascii="Arial" w:hAnsi="Arial" w:cs="Arial"/>
          <w:lang w:val="fr-FR"/>
        </w:rPr>
        <w:t xml:space="preserve">. </w:t>
      </w:r>
      <w:r w:rsidR="00775240" w:rsidRPr="00677FBB">
        <w:rPr>
          <w:rFonts w:ascii="Arial" w:hAnsi="Arial" w:cs="Arial"/>
          <w:lang w:val="fr-FR"/>
        </w:rPr>
        <w:t xml:space="preserve">Ainsi, la capacité de production installée en énergies renouvelables a encore </w:t>
      </w:r>
      <w:r w:rsidR="00DB4F26" w:rsidRPr="00677FBB">
        <w:rPr>
          <w:rFonts w:ascii="Arial" w:hAnsi="Arial" w:cs="Arial"/>
          <w:lang w:val="fr-FR"/>
        </w:rPr>
        <w:t>augmenté</w:t>
      </w:r>
      <w:r w:rsidR="00BC7EFB" w:rsidRPr="00677FBB">
        <w:rPr>
          <w:rFonts w:ascii="Arial" w:hAnsi="Arial" w:cs="Arial"/>
          <w:lang w:val="fr-FR"/>
        </w:rPr>
        <w:t xml:space="preserve"> vers 358 MW</w:t>
      </w:r>
      <w:r w:rsidR="000C125A" w:rsidRPr="00677FBB">
        <w:rPr>
          <w:rFonts w:ascii="Arial" w:hAnsi="Arial" w:cs="Arial"/>
          <w:lang w:val="fr-FR"/>
        </w:rPr>
        <w:t xml:space="preserve"> (2019 : 333 MW)</w:t>
      </w:r>
      <w:r w:rsidR="00C94C1D" w:rsidRPr="00677FBB">
        <w:rPr>
          <w:rFonts w:ascii="Arial" w:hAnsi="Arial" w:cs="Arial"/>
          <w:lang w:val="fr-FR"/>
        </w:rPr>
        <w:t xml:space="preserve"> dont 184 MW au Luxembourg</w:t>
      </w:r>
      <w:r w:rsidR="00046C75" w:rsidRPr="00677FBB">
        <w:rPr>
          <w:rFonts w:ascii="Arial" w:hAnsi="Arial" w:cs="Arial"/>
          <w:lang w:val="fr-FR"/>
        </w:rPr>
        <w:t xml:space="preserve">. </w:t>
      </w:r>
      <w:r w:rsidR="000B74AE" w:rsidRPr="00677FBB">
        <w:rPr>
          <w:rFonts w:ascii="Arial" w:hAnsi="Arial" w:cs="Arial"/>
          <w:lang w:val="fr-FR"/>
        </w:rPr>
        <w:t xml:space="preserve">Ce sont surtout l’énergie éolienne et l’énergie photovoltaïque </w:t>
      </w:r>
      <w:r w:rsidR="007B00C2" w:rsidRPr="00677FBB">
        <w:rPr>
          <w:rFonts w:ascii="Arial" w:hAnsi="Arial" w:cs="Arial"/>
          <w:lang w:val="fr-FR"/>
        </w:rPr>
        <w:t xml:space="preserve">qui enregistrent une </w:t>
      </w:r>
      <w:r w:rsidR="007B00C2" w:rsidRPr="00677FBB">
        <w:rPr>
          <w:rFonts w:ascii="Arial" w:hAnsi="Arial" w:cs="Arial"/>
          <w:lang w:val="fr-FR"/>
        </w:rPr>
        <w:lastRenderedPageBreak/>
        <w:t xml:space="preserve">hausse </w:t>
      </w:r>
      <w:r w:rsidR="00DB4F26" w:rsidRPr="00677FBB">
        <w:rPr>
          <w:rFonts w:ascii="Arial" w:hAnsi="Arial" w:cs="Arial"/>
          <w:lang w:val="fr-FR"/>
        </w:rPr>
        <w:t>en termes de</w:t>
      </w:r>
      <w:r w:rsidR="00E108B6" w:rsidRPr="00677FBB">
        <w:rPr>
          <w:rFonts w:ascii="Arial" w:hAnsi="Arial" w:cs="Arial"/>
          <w:lang w:val="fr-FR"/>
        </w:rPr>
        <w:t xml:space="preserve"> production. </w:t>
      </w:r>
      <w:r w:rsidR="00973871" w:rsidRPr="00677FBB">
        <w:rPr>
          <w:rFonts w:ascii="Arial" w:hAnsi="Arial" w:cs="Arial"/>
          <w:lang w:val="fr-FR"/>
        </w:rPr>
        <w:t>Tandis qu’un parc éolien a fait l’objet d’un repowering, un nouveau parc éolien a été connecté au réseau dans la com</w:t>
      </w:r>
      <w:r w:rsidR="00852406" w:rsidRPr="00677FBB">
        <w:rPr>
          <w:rFonts w:ascii="Arial" w:hAnsi="Arial" w:cs="Arial"/>
          <w:lang w:val="fr-FR"/>
        </w:rPr>
        <w:t xml:space="preserve">mune de Garnich. En ce qui concerne l’énergie photovoltaïque, </w:t>
      </w:r>
      <w:r w:rsidR="00144CE0" w:rsidRPr="00677FBB">
        <w:rPr>
          <w:rFonts w:ascii="Arial" w:hAnsi="Arial" w:cs="Arial"/>
          <w:lang w:val="fr-FR"/>
        </w:rPr>
        <w:t xml:space="preserve">plusieurs nouvelles installations </w:t>
      </w:r>
      <w:r w:rsidR="00A57F7F">
        <w:rPr>
          <w:rFonts w:ascii="Arial" w:hAnsi="Arial" w:cs="Arial"/>
          <w:lang w:val="fr-FR"/>
        </w:rPr>
        <w:t xml:space="preserve">d’Enovos </w:t>
      </w:r>
      <w:r w:rsidR="00144CE0" w:rsidRPr="00677FBB">
        <w:rPr>
          <w:rFonts w:ascii="Arial" w:hAnsi="Arial" w:cs="Arial"/>
          <w:lang w:val="fr-FR"/>
        </w:rPr>
        <w:t>ont été connecté</w:t>
      </w:r>
      <w:r w:rsidR="00A57F7F">
        <w:rPr>
          <w:rFonts w:ascii="Arial" w:hAnsi="Arial" w:cs="Arial"/>
          <w:lang w:val="fr-FR"/>
        </w:rPr>
        <w:t>e</w:t>
      </w:r>
      <w:r w:rsidR="00144CE0" w:rsidRPr="00677FBB">
        <w:rPr>
          <w:rFonts w:ascii="Arial" w:hAnsi="Arial" w:cs="Arial"/>
          <w:lang w:val="fr-FR"/>
        </w:rPr>
        <w:t xml:space="preserve">s </w:t>
      </w:r>
      <w:r w:rsidR="002D3F9F" w:rsidRPr="00677FBB">
        <w:rPr>
          <w:rFonts w:ascii="Arial" w:hAnsi="Arial" w:cs="Arial"/>
          <w:lang w:val="fr-FR"/>
        </w:rPr>
        <w:t>courant 2020</w:t>
      </w:r>
      <w:r w:rsidR="00461F50" w:rsidRPr="00677FBB">
        <w:rPr>
          <w:rFonts w:ascii="Arial" w:hAnsi="Arial" w:cs="Arial"/>
          <w:lang w:val="fr-FR"/>
        </w:rPr>
        <w:t xml:space="preserve"> au Luxembourg mais également aux Pays-Bas. </w:t>
      </w:r>
    </w:p>
    <w:p w14:paraId="2B490D66" w14:textId="3698F48F" w:rsidR="00034A43" w:rsidRPr="00677FBB" w:rsidRDefault="008818DF" w:rsidP="00046C75">
      <w:pPr>
        <w:spacing w:after="120"/>
        <w:jc w:val="both"/>
        <w:rPr>
          <w:rFonts w:ascii="Arial" w:hAnsi="Arial" w:cs="Arial"/>
          <w:b/>
          <w:bCs/>
          <w:lang w:val="fr-FR"/>
        </w:rPr>
      </w:pPr>
      <w:r w:rsidRPr="00677FBB">
        <w:rPr>
          <w:rFonts w:ascii="Arial" w:hAnsi="Arial" w:cs="Arial"/>
          <w:lang w:val="fr-FR"/>
        </w:rPr>
        <w:t>De nouveaux projets éoliens se dessinent à l’horizon 2022</w:t>
      </w:r>
      <w:r w:rsidR="00C6412A" w:rsidRPr="00677FBB">
        <w:rPr>
          <w:rFonts w:ascii="Arial" w:hAnsi="Arial" w:cs="Arial"/>
          <w:lang w:val="fr-FR"/>
        </w:rPr>
        <w:t xml:space="preserve"> au Luxembourg et en Allemagne. L</w:t>
      </w:r>
      <w:r w:rsidR="00AD2A2A" w:rsidRPr="00677FBB">
        <w:rPr>
          <w:rFonts w:ascii="Arial" w:hAnsi="Arial" w:cs="Arial"/>
          <w:lang w:val="fr-FR"/>
        </w:rPr>
        <w:t>’empreinte</w:t>
      </w:r>
      <w:r w:rsidR="00FE51EB" w:rsidRPr="00677FBB">
        <w:rPr>
          <w:rFonts w:ascii="Arial" w:hAnsi="Arial" w:cs="Arial"/>
          <w:lang w:val="fr-FR"/>
        </w:rPr>
        <w:t xml:space="preserve"> photovoltaïque du pays</w:t>
      </w:r>
      <w:r w:rsidRPr="00677FBB">
        <w:rPr>
          <w:rFonts w:ascii="Arial" w:hAnsi="Arial" w:cs="Arial"/>
          <w:lang w:val="fr-FR"/>
        </w:rPr>
        <w:t xml:space="preserve"> ainsi que de la Grande-Région est également appelée à croître</w:t>
      </w:r>
      <w:r w:rsidR="00C6412A" w:rsidRPr="00677FBB">
        <w:rPr>
          <w:rFonts w:ascii="Arial" w:hAnsi="Arial" w:cs="Arial"/>
          <w:lang w:val="fr-FR"/>
        </w:rPr>
        <w:t xml:space="preserve"> de manière considérable</w:t>
      </w:r>
      <w:r w:rsidR="00FE51EB" w:rsidRPr="00677FBB">
        <w:rPr>
          <w:rFonts w:ascii="Arial" w:hAnsi="Arial" w:cs="Arial"/>
          <w:lang w:val="fr-FR"/>
        </w:rPr>
        <w:t>.</w:t>
      </w:r>
      <w:r w:rsidR="0085609A" w:rsidRPr="00677FBB">
        <w:rPr>
          <w:rFonts w:ascii="Arial" w:hAnsi="Arial" w:cs="Arial"/>
          <w:lang w:val="fr-FR"/>
        </w:rPr>
        <w:t xml:space="preserve"> Des projets novateurs – PV flottants, carports</w:t>
      </w:r>
      <w:r w:rsidR="00C30688" w:rsidRPr="00677FBB">
        <w:rPr>
          <w:rFonts w:ascii="Arial" w:hAnsi="Arial" w:cs="Arial"/>
          <w:lang w:val="fr-FR"/>
        </w:rPr>
        <w:t xml:space="preserve"> - </w:t>
      </w:r>
      <w:r w:rsidR="0085609A" w:rsidRPr="00677FBB">
        <w:rPr>
          <w:rFonts w:ascii="Arial" w:hAnsi="Arial" w:cs="Arial"/>
          <w:lang w:val="fr-FR"/>
        </w:rPr>
        <w:t xml:space="preserve"> sont en cours </w:t>
      </w:r>
      <w:r w:rsidR="00C6412A" w:rsidRPr="00677FBB">
        <w:rPr>
          <w:rFonts w:ascii="Arial" w:hAnsi="Arial" w:cs="Arial"/>
          <w:lang w:val="fr-FR"/>
        </w:rPr>
        <w:t xml:space="preserve">de développement </w:t>
      </w:r>
      <w:r w:rsidR="0085609A" w:rsidRPr="00677FBB">
        <w:rPr>
          <w:rFonts w:ascii="Arial" w:hAnsi="Arial" w:cs="Arial"/>
          <w:lang w:val="fr-FR"/>
        </w:rPr>
        <w:t xml:space="preserve">au </w:t>
      </w:r>
      <w:r w:rsidR="00C30688" w:rsidRPr="00677FBB">
        <w:rPr>
          <w:rFonts w:ascii="Arial" w:hAnsi="Arial" w:cs="Arial"/>
          <w:lang w:val="fr-FR"/>
        </w:rPr>
        <w:t xml:space="preserve">Luxembourg tandis qu’en Allemagne, </w:t>
      </w:r>
      <w:r w:rsidR="008E5A6B" w:rsidRPr="00677FBB">
        <w:rPr>
          <w:rFonts w:ascii="Arial" w:hAnsi="Arial" w:cs="Arial"/>
          <w:lang w:val="fr-FR"/>
        </w:rPr>
        <w:t xml:space="preserve">des installations PV d’une capacité totale de 200 MW </w:t>
      </w:r>
      <w:r w:rsidR="00D129A5" w:rsidRPr="00677FBB">
        <w:rPr>
          <w:rFonts w:ascii="Arial" w:hAnsi="Arial" w:cs="Arial"/>
          <w:lang w:val="fr-FR"/>
        </w:rPr>
        <w:t>sont prévues pour le développement dans les deux prochaines années en Rhénanie-Palatinat.</w:t>
      </w:r>
      <w:r w:rsidR="00FE51EB" w:rsidRPr="00677FBB">
        <w:rPr>
          <w:rFonts w:ascii="Arial" w:hAnsi="Arial" w:cs="Arial"/>
          <w:lang w:val="fr-FR"/>
        </w:rPr>
        <w:t xml:space="preserve"> </w:t>
      </w:r>
    </w:p>
    <w:p w14:paraId="4677167E" w14:textId="70A3CF9F" w:rsidR="00D91E34" w:rsidRPr="00677FBB" w:rsidRDefault="00376330" w:rsidP="00DE050E">
      <w:pPr>
        <w:jc w:val="both"/>
        <w:rPr>
          <w:rFonts w:ascii="Arial" w:hAnsi="Arial" w:cs="Arial"/>
          <w:lang w:val="fr-FR"/>
        </w:rPr>
      </w:pPr>
      <w:r w:rsidRPr="00677FBB">
        <w:rPr>
          <w:rFonts w:ascii="Arial" w:hAnsi="Arial" w:cs="Arial"/>
          <w:lang w:val="fr-FR"/>
        </w:rPr>
        <w:t>L</w:t>
      </w:r>
      <w:r w:rsidR="00041DA1" w:rsidRPr="00677FBB">
        <w:rPr>
          <w:rFonts w:ascii="Arial" w:hAnsi="Arial" w:cs="Arial"/>
          <w:lang w:val="fr-FR"/>
        </w:rPr>
        <w:t>e domaine des services techniques</w:t>
      </w:r>
      <w:r w:rsidR="0088745B" w:rsidRPr="00677FBB">
        <w:rPr>
          <w:rFonts w:ascii="Arial" w:hAnsi="Arial" w:cs="Arial"/>
          <w:lang w:val="fr-FR"/>
        </w:rPr>
        <w:t xml:space="preserve"> a connu une année de consolidation. </w:t>
      </w:r>
      <w:r w:rsidR="004B55A2" w:rsidRPr="00677FBB">
        <w:rPr>
          <w:rFonts w:ascii="Arial" w:hAnsi="Arial" w:cs="Arial"/>
          <w:lang w:val="fr-FR"/>
        </w:rPr>
        <w:t>Le</w:t>
      </w:r>
      <w:r w:rsidR="002826FA" w:rsidRPr="00677FBB">
        <w:rPr>
          <w:rFonts w:ascii="Arial" w:hAnsi="Arial" w:cs="Arial"/>
          <w:lang w:val="fr-FR"/>
        </w:rPr>
        <w:t xml:space="preserve"> Groupe Encevo </w:t>
      </w:r>
      <w:r w:rsidR="004F5BD2" w:rsidRPr="00677FBB">
        <w:rPr>
          <w:rFonts w:ascii="Arial" w:hAnsi="Arial" w:cs="Arial"/>
          <w:lang w:val="fr-FR"/>
        </w:rPr>
        <w:t xml:space="preserve">a </w:t>
      </w:r>
      <w:r w:rsidR="004B55A2" w:rsidRPr="00677FBB">
        <w:rPr>
          <w:rFonts w:ascii="Arial" w:hAnsi="Arial" w:cs="Arial"/>
          <w:lang w:val="fr-FR"/>
        </w:rPr>
        <w:t xml:space="preserve">ainsi acquis la totalité des parts de Global Facilities, filiale détenue jusqu’alors à 50 </w:t>
      </w:r>
      <w:r w:rsidR="002E48E7" w:rsidRPr="00677FBB">
        <w:rPr>
          <w:rFonts w:ascii="Arial" w:hAnsi="Arial" w:cs="Arial"/>
          <w:lang w:val="fr-FR"/>
        </w:rPr>
        <w:t xml:space="preserve">% ainsi qu’une participation majoritaire dans Minusines. </w:t>
      </w:r>
      <w:r w:rsidR="00715717" w:rsidRPr="00677FBB">
        <w:rPr>
          <w:rFonts w:ascii="Arial" w:hAnsi="Arial" w:cs="Arial"/>
          <w:lang w:val="fr-FR"/>
        </w:rPr>
        <w:t xml:space="preserve">Malgré un effet lockdown, le domaine des services techniques </w:t>
      </w:r>
      <w:r w:rsidR="002D6C80" w:rsidRPr="00677FBB">
        <w:rPr>
          <w:rFonts w:ascii="Arial" w:hAnsi="Arial" w:cs="Arial"/>
          <w:lang w:val="fr-FR"/>
        </w:rPr>
        <w:t>s’est encore développé de manière prometteuse</w:t>
      </w:r>
      <w:r w:rsidR="00C514BB" w:rsidRPr="00677FBB">
        <w:rPr>
          <w:rFonts w:ascii="Arial" w:hAnsi="Arial" w:cs="Arial"/>
          <w:lang w:val="fr-FR"/>
        </w:rPr>
        <w:t>.</w:t>
      </w:r>
      <w:r w:rsidR="002D6C80" w:rsidRPr="00677FBB">
        <w:rPr>
          <w:rFonts w:ascii="Arial" w:hAnsi="Arial" w:cs="Arial"/>
          <w:lang w:val="fr-FR"/>
        </w:rPr>
        <w:t xml:space="preserve"> </w:t>
      </w:r>
      <w:r w:rsidR="00C514BB" w:rsidRPr="00677FBB">
        <w:rPr>
          <w:rFonts w:ascii="Arial" w:hAnsi="Arial" w:cs="Arial"/>
          <w:lang w:val="fr-FR"/>
        </w:rPr>
        <w:t>Ainsi, les</w:t>
      </w:r>
      <w:r w:rsidR="003D0581" w:rsidRPr="00677FBB">
        <w:rPr>
          <w:rFonts w:ascii="Arial" w:hAnsi="Arial" w:cs="Arial"/>
          <w:lang w:val="fr-FR"/>
        </w:rPr>
        <w:t xml:space="preserve"> nouvelles compétences </w:t>
      </w:r>
      <w:r w:rsidR="00C514BB" w:rsidRPr="00677FBB">
        <w:rPr>
          <w:rFonts w:ascii="Arial" w:hAnsi="Arial" w:cs="Arial"/>
          <w:lang w:val="fr-FR"/>
        </w:rPr>
        <w:t xml:space="preserve">acquises </w:t>
      </w:r>
      <w:r w:rsidR="003D0581" w:rsidRPr="00677FBB">
        <w:rPr>
          <w:rFonts w:ascii="Arial" w:hAnsi="Arial" w:cs="Arial"/>
          <w:lang w:val="fr-FR"/>
        </w:rPr>
        <w:t>dans le doma</w:t>
      </w:r>
      <w:r w:rsidR="00627818" w:rsidRPr="00677FBB">
        <w:rPr>
          <w:rFonts w:ascii="Arial" w:hAnsi="Arial" w:cs="Arial"/>
          <w:lang w:val="fr-FR"/>
        </w:rPr>
        <w:t>ine</w:t>
      </w:r>
      <w:r w:rsidR="003D0581" w:rsidRPr="00677FBB">
        <w:rPr>
          <w:rFonts w:ascii="Arial" w:hAnsi="Arial" w:cs="Arial"/>
          <w:lang w:val="fr-FR"/>
        </w:rPr>
        <w:t xml:space="preserve"> de </w:t>
      </w:r>
      <w:r w:rsidR="00627818" w:rsidRPr="00677FBB">
        <w:rPr>
          <w:rFonts w:ascii="Arial" w:hAnsi="Arial" w:cs="Arial"/>
          <w:lang w:val="fr-FR"/>
        </w:rPr>
        <w:t>la</w:t>
      </w:r>
      <w:r w:rsidR="003D0581" w:rsidRPr="00677FBB">
        <w:rPr>
          <w:rFonts w:ascii="Arial" w:hAnsi="Arial" w:cs="Arial"/>
          <w:lang w:val="fr-FR"/>
        </w:rPr>
        <w:t xml:space="preserve"> transition énergétique</w:t>
      </w:r>
      <w:r w:rsidR="00C514BB" w:rsidRPr="00677FBB">
        <w:rPr>
          <w:rFonts w:ascii="Arial" w:hAnsi="Arial" w:cs="Arial"/>
          <w:lang w:val="fr-FR"/>
        </w:rPr>
        <w:t xml:space="preserve"> ont pu être mises à profit, ce qui s’est surtout traduit par </w:t>
      </w:r>
      <w:r w:rsidR="004F5740" w:rsidRPr="00677FBB">
        <w:rPr>
          <w:rFonts w:ascii="Arial" w:hAnsi="Arial" w:cs="Arial"/>
          <w:lang w:val="fr-FR"/>
        </w:rPr>
        <w:t xml:space="preserve">une augmentation du nombre </w:t>
      </w:r>
      <w:r w:rsidR="009178AF" w:rsidRPr="00677FBB">
        <w:rPr>
          <w:rFonts w:ascii="Arial" w:hAnsi="Arial" w:cs="Arial"/>
          <w:lang w:val="fr-FR"/>
        </w:rPr>
        <w:t>de centrales</w:t>
      </w:r>
      <w:r w:rsidR="004F5740" w:rsidRPr="00677FBB">
        <w:rPr>
          <w:rFonts w:ascii="Arial" w:hAnsi="Arial" w:cs="Arial"/>
          <w:lang w:val="fr-FR"/>
        </w:rPr>
        <w:t xml:space="preserve"> photovoltaïques installées mais aussi des stations de recharge </w:t>
      </w:r>
      <w:r w:rsidR="00D91E34" w:rsidRPr="00677FBB">
        <w:rPr>
          <w:rFonts w:ascii="Arial" w:hAnsi="Arial" w:cs="Arial"/>
          <w:lang w:val="fr-FR"/>
        </w:rPr>
        <w:t xml:space="preserve">connectées aux réseaux. </w:t>
      </w:r>
    </w:p>
    <w:p w14:paraId="18BE542F" w14:textId="6451D0D7" w:rsidR="00DA32EE" w:rsidRPr="00431BF6" w:rsidRDefault="00431BF6" w:rsidP="00DA32EE">
      <w:pPr>
        <w:jc w:val="both"/>
        <w:rPr>
          <w:rFonts w:ascii="Arial" w:hAnsi="Arial" w:cs="Arial"/>
          <w:b/>
          <w:bCs/>
          <w:lang w:val="fr-FR"/>
        </w:rPr>
      </w:pPr>
      <w:r w:rsidRPr="00431BF6">
        <w:rPr>
          <w:rFonts w:ascii="Arial" w:hAnsi="Arial" w:cs="Arial"/>
          <w:b/>
          <w:bCs/>
          <w:lang w:val="fr-FR"/>
        </w:rPr>
        <w:t>Investissements</w:t>
      </w:r>
    </w:p>
    <w:p w14:paraId="11ABA68D" w14:textId="663624DC" w:rsidR="00874B0E" w:rsidRPr="00677FBB" w:rsidRDefault="000400E9" w:rsidP="00FA5654">
      <w:pPr>
        <w:jc w:val="both"/>
        <w:rPr>
          <w:rFonts w:ascii="Arial" w:hAnsi="Arial" w:cs="Arial"/>
          <w:lang w:val="fr-FR"/>
        </w:rPr>
      </w:pPr>
      <w:r w:rsidRPr="00677FBB">
        <w:rPr>
          <w:rFonts w:ascii="Arial" w:hAnsi="Arial" w:cs="Arial"/>
          <w:lang w:val="fr-FR"/>
        </w:rPr>
        <w:t>La transition vers un monde énergétique durable demandera encore des efforts</w:t>
      </w:r>
      <w:r w:rsidR="006578AC" w:rsidRPr="00677FBB">
        <w:rPr>
          <w:rFonts w:ascii="Arial" w:hAnsi="Arial" w:cs="Arial"/>
          <w:lang w:val="fr-FR"/>
        </w:rPr>
        <w:t xml:space="preserve"> et</w:t>
      </w:r>
      <w:r w:rsidRPr="00677FBB">
        <w:rPr>
          <w:rFonts w:ascii="Arial" w:hAnsi="Arial" w:cs="Arial"/>
          <w:lang w:val="fr-FR"/>
        </w:rPr>
        <w:t xml:space="preserve"> le Groupe Encevo </w:t>
      </w:r>
      <w:r w:rsidR="006578AC" w:rsidRPr="00677FBB">
        <w:rPr>
          <w:rFonts w:ascii="Arial" w:hAnsi="Arial" w:cs="Arial"/>
          <w:lang w:val="fr-FR"/>
        </w:rPr>
        <w:t xml:space="preserve">jouera </w:t>
      </w:r>
      <w:r w:rsidR="008F4719" w:rsidRPr="00677FBB">
        <w:rPr>
          <w:rFonts w:ascii="Arial" w:hAnsi="Arial" w:cs="Arial"/>
          <w:lang w:val="fr-FR"/>
        </w:rPr>
        <w:t xml:space="preserve">le rôle qui est le sien </w:t>
      </w:r>
      <w:r w:rsidR="006578AC" w:rsidRPr="00677FBB">
        <w:rPr>
          <w:rFonts w:ascii="Arial" w:hAnsi="Arial" w:cs="Arial"/>
          <w:lang w:val="fr-FR"/>
        </w:rPr>
        <w:t xml:space="preserve">dans </w:t>
      </w:r>
      <w:r w:rsidR="008F4719" w:rsidRPr="00677FBB">
        <w:rPr>
          <w:rFonts w:ascii="Arial" w:hAnsi="Arial" w:cs="Arial"/>
          <w:lang w:val="fr-FR"/>
        </w:rPr>
        <w:t>cette transition</w:t>
      </w:r>
      <w:r w:rsidR="00754954" w:rsidRPr="00677FBB">
        <w:rPr>
          <w:rFonts w:ascii="Arial" w:hAnsi="Arial" w:cs="Arial"/>
          <w:lang w:val="fr-FR"/>
        </w:rPr>
        <w:t xml:space="preserve">. </w:t>
      </w:r>
      <w:r w:rsidR="008F4719" w:rsidRPr="00677FBB">
        <w:rPr>
          <w:rFonts w:ascii="Arial" w:hAnsi="Arial" w:cs="Arial"/>
          <w:lang w:val="fr-FR"/>
        </w:rPr>
        <w:t>Le</w:t>
      </w:r>
      <w:r w:rsidR="0006477C" w:rsidRPr="00677FBB">
        <w:rPr>
          <w:rFonts w:ascii="Arial" w:hAnsi="Arial" w:cs="Arial"/>
          <w:lang w:val="fr-FR"/>
        </w:rPr>
        <w:t xml:space="preserve"> niveau d’investissement</w:t>
      </w:r>
      <w:r w:rsidR="008F4719" w:rsidRPr="00677FBB">
        <w:rPr>
          <w:rFonts w:ascii="Arial" w:hAnsi="Arial" w:cs="Arial"/>
          <w:lang w:val="fr-FR"/>
        </w:rPr>
        <w:t xml:space="preserve"> record de l’année écoulée </w:t>
      </w:r>
      <w:r w:rsidR="007E2EC2" w:rsidRPr="00677FBB">
        <w:rPr>
          <w:rFonts w:ascii="Arial" w:hAnsi="Arial" w:cs="Arial"/>
          <w:lang w:val="fr-FR"/>
        </w:rPr>
        <w:t xml:space="preserve">en témoigne et </w:t>
      </w:r>
      <w:r w:rsidR="0006477C" w:rsidRPr="00677FBB">
        <w:rPr>
          <w:rFonts w:ascii="Arial" w:hAnsi="Arial" w:cs="Arial"/>
          <w:lang w:val="fr-FR"/>
        </w:rPr>
        <w:t xml:space="preserve"> </w:t>
      </w:r>
      <w:r w:rsidR="007B16B5" w:rsidRPr="00677FBB">
        <w:rPr>
          <w:rFonts w:ascii="Arial" w:hAnsi="Arial" w:cs="Arial"/>
          <w:lang w:val="fr-FR"/>
        </w:rPr>
        <w:t>malgré cet effort considérable</w:t>
      </w:r>
      <w:r w:rsidR="00F8389C" w:rsidRPr="00677FBB">
        <w:rPr>
          <w:rFonts w:ascii="Arial" w:hAnsi="Arial" w:cs="Arial"/>
          <w:lang w:val="fr-FR"/>
        </w:rPr>
        <w:t xml:space="preserve">, </w:t>
      </w:r>
      <w:r w:rsidR="0006477C" w:rsidRPr="00677FBB">
        <w:rPr>
          <w:rFonts w:ascii="Arial" w:hAnsi="Arial" w:cs="Arial"/>
          <w:lang w:val="fr-FR"/>
        </w:rPr>
        <w:t xml:space="preserve">le groupe garde une structure </w:t>
      </w:r>
      <w:r w:rsidR="00B008FB" w:rsidRPr="00677FBB">
        <w:rPr>
          <w:rFonts w:ascii="Arial" w:hAnsi="Arial" w:cs="Arial"/>
          <w:lang w:val="fr-FR"/>
        </w:rPr>
        <w:t xml:space="preserve">très </w:t>
      </w:r>
      <w:r w:rsidR="0006477C" w:rsidRPr="00677FBB">
        <w:rPr>
          <w:rFonts w:ascii="Arial" w:hAnsi="Arial" w:cs="Arial"/>
          <w:lang w:val="fr-FR"/>
        </w:rPr>
        <w:t xml:space="preserve">solide, </w:t>
      </w:r>
      <w:r w:rsidR="00F8389C" w:rsidRPr="00677FBB">
        <w:rPr>
          <w:rFonts w:ascii="Arial" w:hAnsi="Arial" w:cs="Arial"/>
          <w:lang w:val="fr-FR"/>
        </w:rPr>
        <w:t xml:space="preserve">ce </w:t>
      </w:r>
      <w:r w:rsidR="0006477C" w:rsidRPr="00677FBB">
        <w:rPr>
          <w:rFonts w:ascii="Arial" w:hAnsi="Arial" w:cs="Arial"/>
          <w:lang w:val="fr-FR"/>
        </w:rPr>
        <w:t xml:space="preserve">qui est illustré par un gearing (ratio de la dette financière sur les capitaux propres de l’entreprise) de </w:t>
      </w:r>
      <w:r w:rsidR="00F8389C" w:rsidRPr="00677FBB">
        <w:rPr>
          <w:rFonts w:ascii="Arial" w:hAnsi="Arial" w:cs="Arial"/>
          <w:lang w:val="fr-FR"/>
        </w:rPr>
        <w:t>34,7</w:t>
      </w:r>
      <w:r w:rsidR="0006477C" w:rsidRPr="00677FBB">
        <w:rPr>
          <w:rFonts w:ascii="Arial" w:hAnsi="Arial" w:cs="Arial"/>
          <w:lang w:val="fr-FR"/>
        </w:rPr>
        <w:t xml:space="preserve">% </w:t>
      </w:r>
      <w:r w:rsidR="00FD211C" w:rsidRPr="00677FBB">
        <w:rPr>
          <w:rFonts w:ascii="Arial" w:hAnsi="Arial" w:cs="Arial"/>
          <w:lang w:val="fr-FR"/>
        </w:rPr>
        <w:t>(</w:t>
      </w:r>
      <w:r w:rsidR="0006477C" w:rsidRPr="00677FBB">
        <w:rPr>
          <w:rFonts w:ascii="Arial" w:hAnsi="Arial" w:cs="Arial"/>
          <w:lang w:val="fr-FR"/>
        </w:rPr>
        <w:t>3</w:t>
      </w:r>
      <w:r w:rsidR="002A0991" w:rsidRPr="00677FBB">
        <w:rPr>
          <w:rFonts w:ascii="Arial" w:hAnsi="Arial" w:cs="Arial"/>
          <w:lang w:val="fr-FR"/>
        </w:rPr>
        <w:t>5,3</w:t>
      </w:r>
      <w:r w:rsidR="0006477C" w:rsidRPr="00677FBB">
        <w:rPr>
          <w:rFonts w:ascii="Arial" w:hAnsi="Arial" w:cs="Arial"/>
          <w:lang w:val="fr-FR"/>
        </w:rPr>
        <w:t xml:space="preserve">% </w:t>
      </w:r>
      <w:r w:rsidR="00FD211C" w:rsidRPr="00677FBB">
        <w:rPr>
          <w:rFonts w:ascii="Arial" w:hAnsi="Arial" w:cs="Arial"/>
          <w:lang w:val="fr-FR"/>
        </w:rPr>
        <w:t>en 201</w:t>
      </w:r>
      <w:r w:rsidR="002A0991" w:rsidRPr="00677FBB">
        <w:rPr>
          <w:rFonts w:ascii="Arial" w:hAnsi="Arial" w:cs="Arial"/>
          <w:lang w:val="fr-FR"/>
        </w:rPr>
        <w:t>9</w:t>
      </w:r>
      <w:r w:rsidR="0006477C" w:rsidRPr="00677FBB">
        <w:rPr>
          <w:rFonts w:ascii="Arial" w:hAnsi="Arial" w:cs="Arial"/>
          <w:lang w:val="fr-FR"/>
        </w:rPr>
        <w:t>).</w:t>
      </w:r>
      <w:r w:rsidR="002A0991" w:rsidRPr="00677FBB">
        <w:rPr>
          <w:rFonts w:ascii="Arial" w:hAnsi="Arial" w:cs="Arial"/>
          <w:lang w:val="fr-FR"/>
        </w:rPr>
        <w:t xml:space="preserve"> D’ailleurs, le groupe </w:t>
      </w:r>
      <w:r w:rsidR="003C74C7" w:rsidRPr="00677FBB">
        <w:rPr>
          <w:rFonts w:ascii="Arial" w:hAnsi="Arial" w:cs="Arial"/>
          <w:lang w:val="fr-FR"/>
        </w:rPr>
        <w:t xml:space="preserve">prévoit des investissements à hauteur de </w:t>
      </w:r>
      <w:r w:rsidR="00892E57">
        <w:rPr>
          <w:rFonts w:ascii="Arial" w:hAnsi="Arial" w:cs="Arial"/>
          <w:lang w:val="fr-FR"/>
        </w:rPr>
        <w:t>1,3 milliards</w:t>
      </w:r>
      <w:r w:rsidR="003D7819" w:rsidRPr="00677FBB">
        <w:rPr>
          <w:rFonts w:ascii="Arial" w:hAnsi="Arial" w:cs="Arial"/>
          <w:lang w:val="fr-FR"/>
        </w:rPr>
        <w:t xml:space="preserve"> d’euros d’ici 2025. </w:t>
      </w:r>
      <w:r w:rsidR="00091D34" w:rsidRPr="00185D60">
        <w:rPr>
          <w:rFonts w:ascii="Arial" w:hAnsi="Arial" w:cs="Arial"/>
          <w:lang w:val="fr-FR"/>
        </w:rPr>
        <w:t xml:space="preserve">La majeure partie de ces </w:t>
      </w:r>
      <w:r w:rsidR="005617A5" w:rsidRPr="00185D60">
        <w:rPr>
          <w:rFonts w:ascii="Arial" w:hAnsi="Arial" w:cs="Arial"/>
          <w:lang w:val="fr-FR"/>
        </w:rPr>
        <w:t xml:space="preserve">investissements </w:t>
      </w:r>
      <w:r w:rsidR="00091D34" w:rsidRPr="00185D60">
        <w:rPr>
          <w:rFonts w:ascii="Arial" w:hAnsi="Arial" w:cs="Arial"/>
          <w:lang w:val="fr-FR"/>
        </w:rPr>
        <w:t>concerne les réseaux</w:t>
      </w:r>
      <w:r w:rsidR="00EA3CD5" w:rsidRPr="00185D60">
        <w:rPr>
          <w:rFonts w:ascii="Arial" w:hAnsi="Arial" w:cs="Arial"/>
          <w:lang w:val="fr-FR"/>
        </w:rPr>
        <w:t xml:space="preserve"> (</w:t>
      </w:r>
      <w:r w:rsidR="00285BA2" w:rsidRPr="00185D60">
        <w:rPr>
          <w:rFonts w:ascii="Arial" w:hAnsi="Arial" w:cs="Arial"/>
          <w:lang w:val="fr-FR"/>
        </w:rPr>
        <w:t>plus de 800 millions</w:t>
      </w:r>
      <w:r w:rsidR="001237F5">
        <w:rPr>
          <w:rFonts w:ascii="Arial" w:hAnsi="Arial" w:cs="Arial"/>
          <w:lang w:val="fr-FR"/>
        </w:rPr>
        <w:t xml:space="preserve"> rien qu’au Luxembourg</w:t>
      </w:r>
      <w:r w:rsidR="00285BA2" w:rsidRPr="00185D60">
        <w:rPr>
          <w:rFonts w:ascii="Arial" w:hAnsi="Arial" w:cs="Arial"/>
          <w:lang w:val="fr-FR"/>
        </w:rPr>
        <w:t>)</w:t>
      </w:r>
      <w:r w:rsidR="00091D34" w:rsidRPr="00185D60">
        <w:rPr>
          <w:rFonts w:ascii="Arial" w:hAnsi="Arial" w:cs="Arial"/>
          <w:lang w:val="fr-FR"/>
        </w:rPr>
        <w:t>, mais également</w:t>
      </w:r>
      <w:r w:rsidR="005617A5" w:rsidRPr="00185D60">
        <w:rPr>
          <w:rFonts w:ascii="Arial" w:hAnsi="Arial" w:cs="Arial"/>
          <w:lang w:val="fr-FR"/>
        </w:rPr>
        <w:t xml:space="preserve"> la production d’énergie verte </w:t>
      </w:r>
      <w:r w:rsidR="00371F10" w:rsidRPr="00185D60">
        <w:rPr>
          <w:rFonts w:ascii="Arial" w:hAnsi="Arial" w:cs="Arial"/>
          <w:lang w:val="fr-FR"/>
        </w:rPr>
        <w:t>(</w:t>
      </w:r>
      <w:r w:rsidR="003429E6" w:rsidRPr="00185D60">
        <w:rPr>
          <w:rFonts w:ascii="Arial" w:hAnsi="Arial" w:cs="Arial"/>
          <w:lang w:val="fr-FR"/>
        </w:rPr>
        <w:t xml:space="preserve">PV et vent) </w:t>
      </w:r>
      <w:r w:rsidR="005617A5" w:rsidRPr="00185D60">
        <w:rPr>
          <w:rFonts w:ascii="Arial" w:hAnsi="Arial" w:cs="Arial"/>
          <w:lang w:val="fr-FR"/>
        </w:rPr>
        <w:t xml:space="preserve">au niveau local mais aussi dans </w:t>
      </w:r>
      <w:r w:rsidR="00266643" w:rsidRPr="00185D60">
        <w:rPr>
          <w:rFonts w:ascii="Arial" w:hAnsi="Arial" w:cs="Arial"/>
          <w:lang w:val="fr-FR"/>
        </w:rPr>
        <w:t>les pays et régions limitrophes</w:t>
      </w:r>
      <w:r w:rsidR="00371F10" w:rsidRPr="00185D60">
        <w:rPr>
          <w:rFonts w:ascii="Arial" w:hAnsi="Arial" w:cs="Arial"/>
          <w:lang w:val="fr-FR"/>
        </w:rPr>
        <w:t xml:space="preserve"> (Allemagne, Belgique, Pays-Bas et potentiellement en France)</w:t>
      </w:r>
      <w:r w:rsidR="00091D34" w:rsidRPr="00185D60">
        <w:rPr>
          <w:rFonts w:ascii="Arial" w:hAnsi="Arial" w:cs="Arial"/>
          <w:lang w:val="fr-FR"/>
        </w:rPr>
        <w:t>.</w:t>
      </w:r>
    </w:p>
    <w:p w14:paraId="01212912" w14:textId="56F5D3DA" w:rsidR="00294DAA" w:rsidRPr="00677FBB" w:rsidRDefault="006E6128" w:rsidP="00FA5654">
      <w:pPr>
        <w:jc w:val="both"/>
        <w:rPr>
          <w:rFonts w:ascii="Arial" w:hAnsi="Arial" w:cs="Arial"/>
          <w:lang w:val="fr-FR"/>
        </w:rPr>
      </w:pPr>
      <w:r w:rsidRPr="00677FBB">
        <w:rPr>
          <w:rFonts w:ascii="Arial" w:hAnsi="Arial" w:cs="Arial"/>
          <w:lang w:val="fr-FR"/>
        </w:rPr>
        <w:t xml:space="preserve">La crise Covid-19 </w:t>
      </w:r>
      <w:r w:rsidR="00E25482" w:rsidRPr="00677FBB">
        <w:rPr>
          <w:rFonts w:ascii="Arial" w:hAnsi="Arial" w:cs="Arial"/>
          <w:lang w:val="fr-FR"/>
        </w:rPr>
        <w:t xml:space="preserve">continuera </w:t>
      </w:r>
      <w:r w:rsidR="006E623F">
        <w:rPr>
          <w:rFonts w:ascii="Arial" w:hAnsi="Arial" w:cs="Arial"/>
          <w:lang w:val="fr-FR"/>
        </w:rPr>
        <w:t>d’être un défi</w:t>
      </w:r>
      <w:r w:rsidR="00E25482" w:rsidRPr="00677FBB">
        <w:rPr>
          <w:rFonts w:ascii="Arial" w:hAnsi="Arial" w:cs="Arial"/>
          <w:lang w:val="fr-FR"/>
        </w:rPr>
        <w:t xml:space="preserve"> pour la plupart des activités du groupe en 2021</w:t>
      </w:r>
      <w:r w:rsidR="00812CA5" w:rsidRPr="00677FBB">
        <w:rPr>
          <w:rFonts w:ascii="Arial" w:hAnsi="Arial" w:cs="Arial"/>
          <w:lang w:val="fr-FR"/>
        </w:rPr>
        <w:t>.</w:t>
      </w:r>
      <w:r w:rsidR="00E25482" w:rsidRPr="00677FBB">
        <w:rPr>
          <w:rFonts w:ascii="Arial" w:hAnsi="Arial" w:cs="Arial"/>
          <w:lang w:val="fr-FR"/>
        </w:rPr>
        <w:t xml:space="preserve"> </w:t>
      </w:r>
      <w:r w:rsidR="00E2179A" w:rsidRPr="00677FBB">
        <w:rPr>
          <w:rFonts w:ascii="Arial" w:hAnsi="Arial" w:cs="Arial"/>
          <w:lang w:val="fr-FR"/>
        </w:rPr>
        <w:t>Les incertitudes qui accompagnent cette crise renforcent</w:t>
      </w:r>
      <w:r w:rsidR="005C5F85" w:rsidRPr="00677FBB">
        <w:rPr>
          <w:rFonts w:ascii="Arial" w:hAnsi="Arial" w:cs="Arial"/>
          <w:lang w:val="fr-FR"/>
        </w:rPr>
        <w:t xml:space="preserve"> encore</w:t>
      </w:r>
      <w:r w:rsidR="00E2179A" w:rsidRPr="00677FBB">
        <w:rPr>
          <w:rFonts w:ascii="Arial" w:hAnsi="Arial" w:cs="Arial"/>
          <w:lang w:val="fr-FR"/>
        </w:rPr>
        <w:t xml:space="preserve"> la difficulté</w:t>
      </w:r>
      <w:r w:rsidR="005C5F85" w:rsidRPr="00677FBB">
        <w:rPr>
          <w:rFonts w:ascii="Arial" w:hAnsi="Arial" w:cs="Arial"/>
          <w:lang w:val="fr-FR"/>
        </w:rPr>
        <w:t xml:space="preserve"> du</w:t>
      </w:r>
      <w:r w:rsidR="00BB76B7" w:rsidRPr="00677FBB">
        <w:rPr>
          <w:rFonts w:ascii="Arial" w:hAnsi="Arial" w:cs="Arial"/>
          <w:lang w:val="fr-FR"/>
        </w:rPr>
        <w:t xml:space="preserve"> contexte </w:t>
      </w:r>
      <w:r w:rsidR="00E2179A" w:rsidRPr="00677FBB">
        <w:rPr>
          <w:rFonts w:ascii="Arial" w:hAnsi="Arial" w:cs="Arial"/>
          <w:lang w:val="fr-FR"/>
        </w:rPr>
        <w:t>énergétique</w:t>
      </w:r>
      <w:r w:rsidR="005C5F85" w:rsidRPr="00677FBB">
        <w:rPr>
          <w:rFonts w:ascii="Arial" w:hAnsi="Arial" w:cs="Arial"/>
          <w:lang w:val="fr-FR"/>
        </w:rPr>
        <w:t>.</w:t>
      </w:r>
      <w:r w:rsidR="00200667" w:rsidRPr="00677FBB">
        <w:rPr>
          <w:rFonts w:ascii="Arial" w:hAnsi="Arial" w:cs="Arial"/>
          <w:lang w:val="fr-FR"/>
        </w:rPr>
        <w:t xml:space="preserve"> </w:t>
      </w:r>
      <w:r w:rsidR="005C5F85" w:rsidRPr="00677FBB">
        <w:rPr>
          <w:rFonts w:ascii="Arial" w:hAnsi="Arial" w:cs="Arial"/>
          <w:lang w:val="fr-FR"/>
        </w:rPr>
        <w:t>L</w:t>
      </w:r>
      <w:r w:rsidR="00200667" w:rsidRPr="00677FBB">
        <w:rPr>
          <w:rFonts w:ascii="Arial" w:hAnsi="Arial" w:cs="Arial"/>
          <w:lang w:val="fr-FR"/>
        </w:rPr>
        <w:t xml:space="preserve">e </w:t>
      </w:r>
      <w:r w:rsidR="00C86482" w:rsidRPr="00677FBB">
        <w:rPr>
          <w:rFonts w:ascii="Arial" w:hAnsi="Arial" w:cs="Arial"/>
          <w:lang w:val="fr-FR"/>
        </w:rPr>
        <w:t>Groupe Encevo</w:t>
      </w:r>
      <w:r w:rsidR="005C5F85" w:rsidRPr="00677FBB">
        <w:rPr>
          <w:rFonts w:ascii="Arial" w:hAnsi="Arial" w:cs="Arial"/>
          <w:lang w:val="fr-FR"/>
        </w:rPr>
        <w:t>, grâce à ses bases solides et ses compétences</w:t>
      </w:r>
      <w:r w:rsidR="00943188" w:rsidRPr="00677FBB">
        <w:rPr>
          <w:rFonts w:ascii="Arial" w:hAnsi="Arial" w:cs="Arial"/>
          <w:lang w:val="fr-FR"/>
        </w:rPr>
        <w:t>,</w:t>
      </w:r>
      <w:r w:rsidR="00C86482" w:rsidRPr="00677FBB">
        <w:rPr>
          <w:rFonts w:ascii="Arial" w:hAnsi="Arial" w:cs="Arial"/>
          <w:lang w:val="fr-FR"/>
        </w:rPr>
        <w:t xml:space="preserve"> entend</w:t>
      </w:r>
      <w:r w:rsidR="00943188" w:rsidRPr="00677FBB">
        <w:rPr>
          <w:rFonts w:ascii="Arial" w:hAnsi="Arial" w:cs="Arial"/>
          <w:lang w:val="fr-FR"/>
        </w:rPr>
        <w:t>, comme les années précédentes,</w:t>
      </w:r>
      <w:r w:rsidR="00C86482" w:rsidRPr="00677FBB">
        <w:rPr>
          <w:rFonts w:ascii="Arial" w:hAnsi="Arial" w:cs="Arial"/>
          <w:lang w:val="fr-FR"/>
        </w:rPr>
        <w:t xml:space="preserve"> </w:t>
      </w:r>
      <w:r w:rsidR="00CE5BBC" w:rsidRPr="00677FBB">
        <w:rPr>
          <w:rFonts w:ascii="Arial" w:hAnsi="Arial" w:cs="Arial"/>
          <w:lang w:val="fr-FR"/>
        </w:rPr>
        <w:t xml:space="preserve">poursuivre son développement </w:t>
      </w:r>
      <w:r w:rsidR="00066A16" w:rsidRPr="00677FBB">
        <w:rPr>
          <w:rFonts w:ascii="Arial" w:hAnsi="Arial" w:cs="Arial"/>
          <w:lang w:val="fr-FR"/>
        </w:rPr>
        <w:t xml:space="preserve">et se réjouit </w:t>
      </w:r>
      <w:r w:rsidR="0013600D" w:rsidRPr="00677FBB">
        <w:rPr>
          <w:rFonts w:ascii="Arial" w:hAnsi="Arial" w:cs="Arial"/>
          <w:lang w:val="fr-FR"/>
        </w:rPr>
        <w:t xml:space="preserve">de voir son approche </w:t>
      </w:r>
      <w:r w:rsidR="00A61227" w:rsidRPr="00677FBB">
        <w:rPr>
          <w:rFonts w:ascii="Arial" w:hAnsi="Arial" w:cs="Arial"/>
          <w:lang w:val="fr-FR"/>
        </w:rPr>
        <w:t>e</w:t>
      </w:r>
      <w:r w:rsidR="00CA40DC" w:rsidRPr="00677FBB">
        <w:rPr>
          <w:rFonts w:ascii="Arial" w:hAnsi="Arial" w:cs="Arial"/>
          <w:lang w:val="fr-FR"/>
        </w:rPr>
        <w:t>n</w:t>
      </w:r>
      <w:r w:rsidR="00A61227" w:rsidRPr="00677FBB">
        <w:rPr>
          <w:rFonts w:ascii="Arial" w:hAnsi="Arial" w:cs="Arial"/>
          <w:lang w:val="fr-FR"/>
        </w:rPr>
        <w:t xml:space="preserve"> faveur d</w:t>
      </w:r>
      <w:r w:rsidR="002E7E07" w:rsidRPr="00677FBB">
        <w:rPr>
          <w:rFonts w:ascii="Arial" w:hAnsi="Arial" w:cs="Arial"/>
          <w:lang w:val="fr-FR"/>
        </w:rPr>
        <w:t>u</w:t>
      </w:r>
      <w:r w:rsidR="00A61227" w:rsidRPr="00677FBB">
        <w:rPr>
          <w:rFonts w:ascii="Arial" w:hAnsi="Arial" w:cs="Arial"/>
          <w:lang w:val="fr-FR"/>
        </w:rPr>
        <w:t xml:space="preserve"> développement durable et de la transition énergétique porter ses fruits</w:t>
      </w:r>
      <w:r w:rsidR="00294DAA" w:rsidRPr="00677FBB">
        <w:rPr>
          <w:rFonts w:ascii="Arial" w:hAnsi="Arial" w:cs="Arial"/>
          <w:lang w:val="fr-FR"/>
        </w:rPr>
        <w:t xml:space="preserve">. Le nombre d’employés du groupe s’est élevé à </w:t>
      </w:r>
      <w:r w:rsidR="000358B2" w:rsidRPr="00677FBB">
        <w:rPr>
          <w:rFonts w:ascii="Arial" w:hAnsi="Arial" w:cs="Arial"/>
          <w:lang w:val="fr-FR"/>
        </w:rPr>
        <w:t>2.164</w:t>
      </w:r>
      <w:r w:rsidR="00B779FB" w:rsidRPr="00677FBB">
        <w:rPr>
          <w:rFonts w:ascii="Arial" w:hAnsi="Arial" w:cs="Arial"/>
          <w:lang w:val="fr-FR"/>
        </w:rPr>
        <w:t xml:space="preserve"> personnes en 20</w:t>
      </w:r>
      <w:r w:rsidR="000358B2" w:rsidRPr="00677FBB">
        <w:rPr>
          <w:rFonts w:ascii="Arial" w:hAnsi="Arial" w:cs="Arial"/>
          <w:lang w:val="fr-FR"/>
        </w:rPr>
        <w:t>20</w:t>
      </w:r>
      <w:r w:rsidR="00B779FB" w:rsidRPr="00677FBB">
        <w:rPr>
          <w:rFonts w:ascii="Arial" w:hAnsi="Arial" w:cs="Arial"/>
          <w:lang w:val="fr-FR"/>
        </w:rPr>
        <w:t xml:space="preserve"> (</w:t>
      </w:r>
      <w:r w:rsidR="00C03540" w:rsidRPr="00677FBB">
        <w:rPr>
          <w:rFonts w:ascii="Arial" w:hAnsi="Arial" w:cs="Arial"/>
          <w:lang w:val="fr-FR"/>
        </w:rPr>
        <w:t xml:space="preserve">moyenne sur l’année ; </w:t>
      </w:r>
      <w:r w:rsidR="00D90823" w:rsidRPr="00677FBB">
        <w:rPr>
          <w:rFonts w:ascii="Arial" w:hAnsi="Arial" w:cs="Arial"/>
          <w:lang w:val="fr-FR"/>
        </w:rPr>
        <w:t>1</w:t>
      </w:r>
      <w:r w:rsidR="007D0E7A" w:rsidRPr="00677FBB">
        <w:rPr>
          <w:rFonts w:ascii="Arial" w:hAnsi="Arial" w:cs="Arial"/>
          <w:lang w:val="fr-FR"/>
        </w:rPr>
        <w:t>.</w:t>
      </w:r>
      <w:r w:rsidR="003060CB" w:rsidRPr="00677FBB">
        <w:rPr>
          <w:rFonts w:ascii="Arial" w:hAnsi="Arial" w:cs="Arial"/>
          <w:lang w:val="fr-FR"/>
        </w:rPr>
        <w:t>9</w:t>
      </w:r>
      <w:r w:rsidR="000358B2" w:rsidRPr="00677FBB">
        <w:rPr>
          <w:rFonts w:ascii="Arial" w:hAnsi="Arial" w:cs="Arial"/>
          <w:lang w:val="fr-FR"/>
        </w:rPr>
        <w:t>72</w:t>
      </w:r>
      <w:r w:rsidR="00294DAA" w:rsidRPr="00677FBB">
        <w:rPr>
          <w:rFonts w:ascii="Arial" w:hAnsi="Arial" w:cs="Arial"/>
          <w:lang w:val="fr-FR"/>
        </w:rPr>
        <w:t xml:space="preserve"> </w:t>
      </w:r>
      <w:r w:rsidR="00C03540" w:rsidRPr="00677FBB">
        <w:rPr>
          <w:rFonts w:ascii="Arial" w:hAnsi="Arial" w:cs="Arial"/>
          <w:lang w:val="fr-FR"/>
        </w:rPr>
        <w:t xml:space="preserve">personnes </w:t>
      </w:r>
      <w:r w:rsidR="00294DAA" w:rsidRPr="00677FBB">
        <w:rPr>
          <w:rFonts w:ascii="Arial" w:hAnsi="Arial" w:cs="Arial"/>
          <w:lang w:val="fr-FR"/>
        </w:rPr>
        <w:t xml:space="preserve">en </w:t>
      </w:r>
      <w:r w:rsidR="00B779FB" w:rsidRPr="00677FBB">
        <w:rPr>
          <w:rFonts w:ascii="Arial" w:hAnsi="Arial" w:cs="Arial"/>
          <w:lang w:val="fr-FR"/>
        </w:rPr>
        <w:t>201</w:t>
      </w:r>
      <w:r w:rsidR="000358B2" w:rsidRPr="00677FBB">
        <w:rPr>
          <w:rFonts w:ascii="Arial" w:hAnsi="Arial" w:cs="Arial"/>
          <w:lang w:val="fr-FR"/>
        </w:rPr>
        <w:t>9</w:t>
      </w:r>
      <w:r w:rsidR="00B779FB" w:rsidRPr="00677FBB">
        <w:rPr>
          <w:rFonts w:ascii="Arial" w:hAnsi="Arial" w:cs="Arial"/>
          <w:lang w:val="fr-FR"/>
        </w:rPr>
        <w:t>)</w:t>
      </w:r>
      <w:r w:rsidR="006A7114" w:rsidRPr="00677FBB">
        <w:rPr>
          <w:rFonts w:ascii="Arial" w:hAnsi="Arial" w:cs="Arial"/>
          <w:lang w:val="fr-FR"/>
        </w:rPr>
        <w:t>.</w:t>
      </w:r>
    </w:p>
    <w:p w14:paraId="66E94E56" w14:textId="7B85F58F" w:rsidR="00241C64" w:rsidRPr="00490C5C" w:rsidRDefault="006A7114" w:rsidP="00AE35DE">
      <w:pPr>
        <w:jc w:val="both"/>
        <w:rPr>
          <w:rFonts w:ascii="Arial" w:hAnsi="Arial" w:cs="Arial"/>
          <w:lang w:val="fr-FR"/>
        </w:rPr>
      </w:pPr>
      <w:r w:rsidRPr="00677FBB">
        <w:rPr>
          <w:rFonts w:ascii="Arial" w:hAnsi="Arial" w:cs="Arial"/>
          <w:lang w:val="fr-FR"/>
        </w:rPr>
        <w:t>Le rapport annuel complet est</w:t>
      </w:r>
      <w:r w:rsidR="00C32DCD" w:rsidRPr="00677FBB">
        <w:rPr>
          <w:rFonts w:ascii="Arial" w:hAnsi="Arial" w:cs="Arial"/>
          <w:lang w:val="fr-FR"/>
        </w:rPr>
        <w:t xml:space="preserve"> disponible </w:t>
      </w:r>
      <w:r w:rsidR="00976181" w:rsidRPr="00677FBB">
        <w:rPr>
          <w:rFonts w:ascii="Arial" w:hAnsi="Arial" w:cs="Arial"/>
          <w:lang w:val="fr-FR"/>
        </w:rPr>
        <w:t>sur</w:t>
      </w:r>
      <w:r w:rsidR="00C32DCD" w:rsidRPr="00677FBB">
        <w:rPr>
          <w:rFonts w:ascii="Arial" w:hAnsi="Arial" w:cs="Arial"/>
          <w:lang w:val="fr-FR"/>
        </w:rPr>
        <w:t xml:space="preserve"> </w:t>
      </w:r>
      <w:hyperlink r:id="rId11" w:history="1">
        <w:r w:rsidR="00C32DCD" w:rsidRPr="00677FBB">
          <w:rPr>
            <w:rStyle w:val="Hyperlink"/>
            <w:rFonts w:ascii="Arial" w:hAnsi="Arial" w:cs="Arial"/>
            <w:lang w:val="fr-FR"/>
          </w:rPr>
          <w:t>www.encevo.eu</w:t>
        </w:r>
      </w:hyperlink>
      <w:r w:rsidR="00C32DCD" w:rsidRPr="00677FBB">
        <w:rPr>
          <w:rFonts w:ascii="Arial" w:hAnsi="Arial" w:cs="Arial"/>
          <w:lang w:val="fr-FR"/>
        </w:rPr>
        <w:t xml:space="preserve">. </w:t>
      </w:r>
    </w:p>
    <w:p w14:paraId="2F651B20" w14:textId="043E55E5" w:rsidR="004B52E4" w:rsidRPr="00677FBB" w:rsidRDefault="004B52E4" w:rsidP="002E0289">
      <w:pPr>
        <w:pStyle w:val="PlainText"/>
        <w:jc w:val="right"/>
        <w:rPr>
          <w:rFonts w:ascii="Arial" w:hAnsi="Arial" w:cs="Arial"/>
          <w:sz w:val="22"/>
          <w:szCs w:val="22"/>
        </w:rPr>
      </w:pPr>
      <w:r w:rsidRPr="00677FBB">
        <w:rPr>
          <w:rFonts w:ascii="Arial" w:hAnsi="Arial" w:cs="Arial"/>
          <w:sz w:val="22"/>
          <w:szCs w:val="22"/>
        </w:rPr>
        <w:t>Esch-sur-Alzette, le</w:t>
      </w:r>
      <w:r w:rsidR="00EC1A2C" w:rsidRPr="00677FBB">
        <w:rPr>
          <w:rFonts w:ascii="Arial" w:hAnsi="Arial" w:cs="Arial"/>
          <w:sz w:val="22"/>
          <w:szCs w:val="22"/>
        </w:rPr>
        <w:t xml:space="preserve"> </w:t>
      </w:r>
      <w:r w:rsidR="002778D0" w:rsidRPr="00677FBB">
        <w:rPr>
          <w:rFonts w:ascii="Arial" w:hAnsi="Arial" w:cs="Arial"/>
          <w:sz w:val="22"/>
          <w:szCs w:val="22"/>
        </w:rPr>
        <w:t xml:space="preserve">12 </w:t>
      </w:r>
      <w:r w:rsidR="00C32DCD" w:rsidRPr="00677FBB">
        <w:rPr>
          <w:rFonts w:ascii="Arial" w:hAnsi="Arial" w:cs="Arial"/>
          <w:sz w:val="22"/>
          <w:szCs w:val="22"/>
        </w:rPr>
        <w:t>mai 20</w:t>
      </w:r>
      <w:r w:rsidR="002E0289" w:rsidRPr="00677FBB">
        <w:rPr>
          <w:rFonts w:ascii="Arial" w:hAnsi="Arial" w:cs="Arial"/>
          <w:sz w:val="22"/>
          <w:szCs w:val="22"/>
        </w:rPr>
        <w:t>2</w:t>
      </w:r>
      <w:r w:rsidR="002778D0" w:rsidRPr="00677FBB">
        <w:rPr>
          <w:rFonts w:ascii="Arial" w:hAnsi="Arial" w:cs="Arial"/>
          <w:sz w:val="22"/>
          <w:szCs w:val="22"/>
        </w:rPr>
        <w:t>1</w:t>
      </w:r>
    </w:p>
    <w:p w14:paraId="54CE6DDF" w14:textId="77777777" w:rsidR="00042A67" w:rsidRPr="00677FBB" w:rsidRDefault="00042A67" w:rsidP="00AF136C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b/>
          <w:u w:val="single"/>
          <w:lang w:val="fr-FR"/>
        </w:rPr>
      </w:pPr>
    </w:p>
    <w:p w14:paraId="0E59D649" w14:textId="4DB7904F" w:rsidR="004B52E4" w:rsidRPr="00677FBB" w:rsidRDefault="004B52E4" w:rsidP="00AF136C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sz w:val="20"/>
          <w:szCs w:val="20"/>
          <w:lang w:val="fr-FR"/>
        </w:rPr>
      </w:pPr>
      <w:r w:rsidRPr="00677FBB">
        <w:rPr>
          <w:rFonts w:ascii="Arial" w:hAnsi="Arial" w:cs="Arial"/>
          <w:b/>
          <w:sz w:val="20"/>
          <w:szCs w:val="20"/>
          <w:u w:val="single"/>
          <w:lang w:val="fr-FR"/>
        </w:rPr>
        <w:t>Contact pour la presse :</w:t>
      </w:r>
      <w:r w:rsidR="00042A67" w:rsidRPr="00677FBB">
        <w:rPr>
          <w:rFonts w:ascii="Arial" w:hAnsi="Arial" w:cs="Arial"/>
          <w:sz w:val="20"/>
          <w:lang w:val="fr-FR"/>
        </w:rPr>
        <w:br/>
      </w:r>
      <w:r w:rsidR="00C654B5" w:rsidRPr="00677FBB">
        <w:rPr>
          <w:rFonts w:ascii="Arial" w:hAnsi="Arial" w:cs="Arial"/>
          <w:sz w:val="20"/>
          <w:lang w:val="fr-FR"/>
        </w:rPr>
        <w:t>Encevo</w:t>
      </w:r>
      <w:r w:rsidR="00173ACE" w:rsidRPr="00677FBB">
        <w:rPr>
          <w:rFonts w:ascii="Arial" w:hAnsi="Arial" w:cs="Arial"/>
          <w:sz w:val="20"/>
          <w:lang w:val="fr-FR"/>
        </w:rPr>
        <w:t xml:space="preserve"> - </w:t>
      </w:r>
      <w:r w:rsidRPr="00677FBB">
        <w:rPr>
          <w:rFonts w:ascii="Arial" w:hAnsi="Arial" w:cs="Arial"/>
          <w:sz w:val="20"/>
          <w:lang w:val="fr-FR"/>
        </w:rPr>
        <w:t xml:space="preserve">Corporate Communication </w:t>
      </w:r>
      <w:r w:rsidR="00042A67" w:rsidRPr="00677FBB">
        <w:rPr>
          <w:rFonts w:ascii="Arial" w:hAnsi="Arial" w:cs="Arial"/>
          <w:sz w:val="20"/>
          <w:lang w:val="fr-FR"/>
        </w:rPr>
        <w:br/>
      </w:r>
      <w:r w:rsidRPr="00677FBB">
        <w:rPr>
          <w:rFonts w:ascii="Arial" w:hAnsi="Arial" w:cs="Arial"/>
          <w:sz w:val="20"/>
          <w:lang w:val="fr-FR"/>
        </w:rPr>
        <w:t>T + 352-2737-9510</w:t>
      </w:r>
      <w:r w:rsidR="002E0289" w:rsidRPr="00677FBB">
        <w:rPr>
          <w:rFonts w:ascii="Arial" w:hAnsi="Arial" w:cs="Arial"/>
          <w:sz w:val="20"/>
          <w:szCs w:val="20"/>
          <w:lang w:val="fr-FR"/>
        </w:rPr>
        <w:t>/</w:t>
      </w:r>
      <w:r w:rsidR="008A3D2E" w:rsidRPr="00677FBB">
        <w:rPr>
          <w:rFonts w:ascii="Arial" w:hAnsi="Arial" w:cs="Arial"/>
          <w:sz w:val="20"/>
          <w:szCs w:val="20"/>
          <w:lang w:val="fr-FR"/>
        </w:rPr>
        <w:t>9515</w:t>
      </w:r>
      <w:r w:rsidR="00173ACE" w:rsidRPr="00677FBB">
        <w:rPr>
          <w:rFonts w:ascii="Arial" w:hAnsi="Arial" w:cs="Arial"/>
          <w:sz w:val="20"/>
          <w:szCs w:val="20"/>
          <w:lang w:val="fr-FR"/>
        </w:rPr>
        <w:br/>
      </w:r>
      <w:r w:rsidR="00C654B5" w:rsidRPr="00677FBB">
        <w:rPr>
          <w:rFonts w:ascii="Arial" w:hAnsi="Arial" w:cs="Arial"/>
          <w:sz w:val="20"/>
          <w:szCs w:val="20"/>
          <w:lang w:val="fr-FR"/>
        </w:rPr>
        <w:t>communication@encevo.eu</w:t>
      </w:r>
    </w:p>
    <w:sectPr w:rsidR="004B52E4" w:rsidRPr="00677FBB" w:rsidSect="00376330">
      <w:headerReference w:type="default" r:id="rId12"/>
      <w:footerReference w:type="default" r:id="rId13"/>
      <w:pgSz w:w="11906" w:h="16838"/>
      <w:pgMar w:top="1690" w:right="567" w:bottom="567" w:left="1560" w:header="96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8F173" w14:textId="77777777" w:rsidR="00D069F8" w:rsidRDefault="00D069F8" w:rsidP="001C7374">
      <w:pPr>
        <w:spacing w:after="0" w:line="240" w:lineRule="auto"/>
      </w:pPr>
      <w:r>
        <w:separator/>
      </w:r>
    </w:p>
  </w:endnote>
  <w:endnote w:type="continuationSeparator" w:id="0">
    <w:p w14:paraId="1F4B19CB" w14:textId="77777777" w:rsidR="00D069F8" w:rsidRDefault="00D069F8" w:rsidP="001C7374">
      <w:pPr>
        <w:spacing w:after="0" w:line="240" w:lineRule="auto"/>
      </w:pPr>
      <w:r>
        <w:continuationSeparator/>
      </w:r>
    </w:p>
  </w:endnote>
  <w:endnote w:type="continuationNotice" w:id="1">
    <w:p w14:paraId="0BBC7543" w14:textId="77777777" w:rsidR="00D069F8" w:rsidRDefault="00D069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BD34F" w14:textId="77777777" w:rsidR="00C654B5" w:rsidRPr="005856D5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</w:tabs>
      <w:rPr>
        <w:rFonts w:ascii="Arial" w:hAnsi="Arial" w:cs="Arial"/>
        <w:sz w:val="14"/>
        <w:szCs w:val="14"/>
        <w:lang w:val="pt-PT"/>
      </w:rPr>
    </w:pPr>
    <w:r w:rsidRPr="004E142F">
      <w:rPr>
        <w:rFonts w:ascii="Arial" w:hAnsi="Arial" w:cs="Arial"/>
        <w:sz w:val="14"/>
        <w:szCs w:val="14"/>
        <w:lang w:val="pt-PT"/>
      </w:rPr>
      <w:t>En</w:t>
    </w:r>
    <w:r>
      <w:rPr>
        <w:rFonts w:ascii="Arial" w:hAnsi="Arial" w:cs="Arial"/>
        <w:sz w:val="14"/>
        <w:szCs w:val="14"/>
        <w:lang w:val="pt-PT"/>
      </w:rPr>
      <w:t>cevo</w:t>
    </w:r>
    <w:r w:rsidRPr="004E142F">
      <w:rPr>
        <w:rFonts w:ascii="Arial" w:hAnsi="Arial" w:cs="Arial"/>
        <w:sz w:val="14"/>
        <w:szCs w:val="14"/>
        <w:lang w:val="pt-PT"/>
      </w:rPr>
      <w:t xml:space="preserve"> S.A.</w:t>
    </w:r>
    <w:r w:rsidRPr="004E142F">
      <w:rPr>
        <w:rFonts w:ascii="Arial" w:hAnsi="Arial" w:cs="Arial"/>
        <w:sz w:val="14"/>
        <w:szCs w:val="14"/>
        <w:lang w:val="pt-PT"/>
      </w:rPr>
      <w:tab/>
      <w:t>T +(352) 2737-</w:t>
    </w:r>
    <w:r>
      <w:rPr>
        <w:rFonts w:ascii="Arial" w:hAnsi="Arial" w:cs="Arial"/>
        <w:sz w:val="14"/>
        <w:szCs w:val="14"/>
        <w:lang w:val="pt-PT"/>
      </w:rPr>
      <w:t>9000</w:t>
    </w:r>
    <w:r>
      <w:rPr>
        <w:rFonts w:ascii="Arial" w:hAnsi="Arial" w:cs="Arial"/>
        <w:sz w:val="14"/>
        <w:szCs w:val="14"/>
        <w:lang w:val="pt-PT"/>
      </w:rPr>
      <w:tab/>
    </w:r>
    <w:r>
      <w:rPr>
        <w:rFonts w:ascii="Arial" w:hAnsi="Arial" w:cs="Arial"/>
        <w:sz w:val="14"/>
        <w:szCs w:val="14"/>
        <w:lang w:val="pt-PT"/>
      </w:rPr>
      <w:tab/>
    </w:r>
  </w:p>
  <w:p w14:paraId="2F56694C" w14:textId="77777777" w:rsidR="00C654B5" w:rsidRPr="00A8619D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2, Domaine du Schlassgoard</w:t>
    </w:r>
    <w:r w:rsidRPr="00A8619D">
      <w:rPr>
        <w:rFonts w:ascii="Arial" w:hAnsi="Arial" w:cs="Arial"/>
        <w:sz w:val="14"/>
        <w:szCs w:val="14"/>
        <w:lang w:val="pt-PT"/>
      </w:rPr>
      <w:tab/>
    </w:r>
    <w:r w:rsidRPr="004E142F">
      <w:rPr>
        <w:rFonts w:ascii="Arial" w:hAnsi="Arial" w:cs="Arial"/>
        <w:sz w:val="14"/>
        <w:szCs w:val="14"/>
        <w:lang w:val="pt-PT"/>
      </w:rPr>
      <w:t>T +(352) 2737-</w:t>
    </w:r>
    <w:r>
      <w:rPr>
        <w:rFonts w:ascii="Arial" w:hAnsi="Arial" w:cs="Arial"/>
        <w:sz w:val="14"/>
        <w:szCs w:val="14"/>
        <w:lang w:val="pt-PT"/>
      </w:rPr>
      <w:t>9100</w:t>
    </w:r>
    <w:r>
      <w:rPr>
        <w:rFonts w:ascii="Arial" w:hAnsi="Arial" w:cs="Arial"/>
        <w:sz w:val="14"/>
        <w:szCs w:val="14"/>
        <w:lang w:val="pt-PT"/>
      </w:rPr>
      <w:tab/>
    </w:r>
  </w:p>
  <w:p w14:paraId="21125C28" w14:textId="77777777" w:rsidR="00C654B5" w:rsidRPr="00A8619D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L-</w:t>
    </w:r>
    <w:r>
      <w:rPr>
        <w:rFonts w:ascii="Arial" w:hAnsi="Arial" w:cs="Arial"/>
        <w:sz w:val="14"/>
        <w:szCs w:val="14"/>
        <w:lang w:val="pt-PT"/>
      </w:rPr>
      <w:t>4327 Esch-sur-Alzette</w:t>
    </w:r>
    <w:r w:rsidRPr="00A8619D">
      <w:rPr>
        <w:rFonts w:ascii="Arial" w:hAnsi="Arial" w:cs="Arial"/>
        <w:sz w:val="14"/>
        <w:szCs w:val="14"/>
        <w:lang w:val="pt-PT"/>
      </w:rPr>
      <w:tab/>
      <w:t>info@en</w:t>
    </w:r>
    <w:r>
      <w:rPr>
        <w:rFonts w:ascii="Arial" w:hAnsi="Arial" w:cs="Arial"/>
        <w:sz w:val="14"/>
        <w:szCs w:val="14"/>
        <w:lang w:val="pt-PT"/>
      </w:rPr>
      <w:t>cev</w:t>
    </w:r>
    <w:r w:rsidRPr="00A8619D">
      <w:rPr>
        <w:rFonts w:ascii="Arial" w:hAnsi="Arial" w:cs="Arial"/>
        <w:sz w:val="14"/>
        <w:szCs w:val="14"/>
        <w:lang w:val="pt-PT"/>
      </w:rPr>
      <w:t>o.eu</w:t>
    </w:r>
    <w:r>
      <w:rPr>
        <w:rFonts w:ascii="Arial" w:hAnsi="Arial" w:cs="Arial"/>
        <w:sz w:val="14"/>
        <w:szCs w:val="14"/>
        <w:lang w:val="pt-PT"/>
      </w:rPr>
      <w:tab/>
    </w:r>
  </w:p>
  <w:p w14:paraId="58663250" w14:textId="77777777" w:rsidR="00C654B5" w:rsidRPr="00A8619D" w:rsidRDefault="00545B6B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>Boîte postale</w:t>
    </w:r>
    <w:r w:rsidR="00C654B5">
      <w:rPr>
        <w:rFonts w:ascii="Arial" w:hAnsi="Arial" w:cs="Arial"/>
        <w:sz w:val="14"/>
        <w:szCs w:val="14"/>
        <w:lang w:val="pt-PT"/>
      </w:rPr>
      <w:t xml:space="preserve"> 558</w:t>
    </w:r>
    <w:r w:rsidR="00C654B5" w:rsidRPr="00A8619D">
      <w:rPr>
        <w:rFonts w:ascii="Arial" w:hAnsi="Arial" w:cs="Arial"/>
        <w:sz w:val="14"/>
        <w:szCs w:val="14"/>
        <w:lang w:val="pt-PT"/>
      </w:rPr>
      <w:tab/>
    </w:r>
    <w:r w:rsidR="00C654B5">
      <w:rPr>
        <w:rFonts w:ascii="Arial" w:hAnsi="Arial" w:cs="Arial"/>
        <w:sz w:val="14"/>
        <w:szCs w:val="14"/>
        <w:lang w:val="pt-PT"/>
      </w:rPr>
      <w:t>encevo.eu</w:t>
    </w:r>
    <w:r w:rsidR="00C654B5">
      <w:rPr>
        <w:rFonts w:ascii="Arial" w:hAnsi="Arial" w:cs="Arial"/>
        <w:sz w:val="14"/>
        <w:szCs w:val="14"/>
        <w:lang w:val="pt-PT"/>
      </w:rPr>
      <w:tab/>
    </w:r>
  </w:p>
  <w:p w14:paraId="63A50159" w14:textId="77777777" w:rsidR="00C654B5" w:rsidRDefault="00C654B5" w:rsidP="00C654B5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>L-2015 Luxemburg</w:t>
    </w:r>
  </w:p>
  <w:p w14:paraId="4C31AED0" w14:textId="77777777" w:rsidR="00C654B5" w:rsidRPr="0079309B" w:rsidRDefault="00C654B5" w:rsidP="00C654B5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</w:p>
  <w:p w14:paraId="290C4897" w14:textId="7D39FA19" w:rsidR="00425F83" w:rsidRPr="00A8619D" w:rsidRDefault="00C654B5" w:rsidP="00C654B5">
    <w:pPr>
      <w:pStyle w:val="Footer"/>
      <w:tabs>
        <w:tab w:val="clear" w:pos="4536"/>
        <w:tab w:val="clear" w:pos="9072"/>
        <w:tab w:val="left" w:pos="2127"/>
        <w:tab w:val="left" w:pos="5670"/>
      </w:tabs>
      <w:rPr>
        <w:rFonts w:ascii="Arial" w:hAnsi="Arial" w:cs="Arial"/>
        <w:sz w:val="20"/>
        <w:szCs w:val="20"/>
        <w:lang w:val="pt-PT"/>
      </w:rPr>
    </w:pPr>
    <w:r w:rsidRPr="00961076">
      <w:rPr>
        <w:rFonts w:ascii="Arial" w:hAnsi="Arial" w:cs="Arial"/>
        <w:sz w:val="10"/>
        <w:szCs w:val="10"/>
        <w:lang w:val="pt-PT"/>
      </w:rPr>
      <w:t>RC Luxemboug B 11723 / TVA LU 11013845</w:t>
    </w:r>
    <w:r w:rsidR="00425F83">
      <w:rPr>
        <w:rFonts w:ascii="Arial" w:hAnsi="Arial" w:cs="Arial"/>
        <w:sz w:val="14"/>
        <w:szCs w:val="14"/>
        <w:lang w:val="pt-PT"/>
      </w:rPr>
      <w:tab/>
    </w:r>
    <w:r w:rsidR="00425F83">
      <w:rPr>
        <w:rFonts w:ascii="Arial" w:hAnsi="Arial" w:cs="Arial"/>
        <w:sz w:val="14"/>
        <w:szCs w:val="14"/>
        <w:lang w:val="pt-PT"/>
      </w:rPr>
      <w:tab/>
    </w:r>
    <w:r w:rsidR="00425F83" w:rsidRPr="0085513D">
      <w:rPr>
        <w:rFonts w:ascii="Arial" w:hAnsi="Arial" w:cs="Arial"/>
        <w:sz w:val="16"/>
        <w:szCs w:val="16"/>
        <w:lang w:val="pt-PT"/>
      </w:rPr>
      <w:t xml:space="preserve">page 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PAGE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F404CD">
      <w:rPr>
        <w:rStyle w:val="PageNumber"/>
        <w:rFonts w:ascii="Arial" w:hAnsi="Arial"/>
        <w:noProof/>
        <w:sz w:val="16"/>
        <w:szCs w:val="16"/>
        <w:lang w:val="pt-PT"/>
      </w:rPr>
      <w:t>3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t>/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NUMPAGES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F404CD">
      <w:rPr>
        <w:rStyle w:val="PageNumber"/>
        <w:rFonts w:ascii="Arial" w:hAnsi="Arial"/>
        <w:noProof/>
        <w:sz w:val="16"/>
        <w:szCs w:val="16"/>
        <w:lang w:val="pt-PT"/>
      </w:rPr>
      <w:t>3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</w:p>
  <w:p w14:paraId="57499954" w14:textId="77777777" w:rsidR="00425F83" w:rsidRPr="0031204D" w:rsidRDefault="00425F83" w:rsidP="0031204D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20B82" w14:textId="77777777" w:rsidR="00D069F8" w:rsidRDefault="00D069F8" w:rsidP="001C7374">
      <w:pPr>
        <w:spacing w:after="0" w:line="240" w:lineRule="auto"/>
      </w:pPr>
      <w:r>
        <w:separator/>
      </w:r>
    </w:p>
  </w:footnote>
  <w:footnote w:type="continuationSeparator" w:id="0">
    <w:p w14:paraId="052F75F8" w14:textId="77777777" w:rsidR="00D069F8" w:rsidRDefault="00D069F8" w:rsidP="001C7374">
      <w:pPr>
        <w:spacing w:after="0" w:line="240" w:lineRule="auto"/>
      </w:pPr>
      <w:r>
        <w:continuationSeparator/>
      </w:r>
    </w:p>
  </w:footnote>
  <w:footnote w:type="continuationNotice" w:id="1">
    <w:p w14:paraId="4B4CE638" w14:textId="77777777" w:rsidR="00D069F8" w:rsidRDefault="00D069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02B67" w14:textId="77777777" w:rsidR="00425F83" w:rsidRDefault="00C654B5" w:rsidP="00C654B5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5CEF025" wp14:editId="6EDF81A6">
          <wp:simplePos x="0" y="0"/>
          <wp:positionH relativeFrom="column">
            <wp:posOffset>2540</wp:posOffset>
          </wp:positionH>
          <wp:positionV relativeFrom="paragraph">
            <wp:posOffset>117636</wp:posOffset>
          </wp:positionV>
          <wp:extent cx="1511300" cy="126174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EVO_LOGO_BLACK_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 w:rsidR="00425F83" w:rsidRPr="003D7665">
      <w:rPr>
        <w:rFonts w:ascii="Arial" w:hAnsi="Arial" w:cs="Arial"/>
        <w:sz w:val="48"/>
        <w:szCs w:val="48"/>
      </w:rPr>
      <w:t>Communiqué de presse</w:t>
    </w:r>
  </w:p>
  <w:p w14:paraId="394E0A46" w14:textId="77777777" w:rsidR="00C654B5" w:rsidRPr="003D7665" w:rsidRDefault="00C654B5" w:rsidP="00C654B5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F7D9EB7" wp14:editId="613E8B0D">
              <wp:simplePos x="0" y="0"/>
              <wp:positionH relativeFrom="page">
                <wp:posOffset>1015365</wp:posOffset>
              </wp:positionH>
              <wp:positionV relativeFrom="page">
                <wp:posOffset>2054860</wp:posOffset>
              </wp:positionV>
              <wp:extent cx="6120765" cy="0"/>
              <wp:effectExtent l="0" t="0" r="13335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8E9E8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5pt,161.8pt" to="561.9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K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60D0A"/>
    <w:multiLevelType w:val="hybridMultilevel"/>
    <w:tmpl w:val="BB4626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A73"/>
    <w:multiLevelType w:val="multilevel"/>
    <w:tmpl w:val="1C92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F4592"/>
    <w:multiLevelType w:val="hybridMultilevel"/>
    <w:tmpl w:val="FFC6D552"/>
    <w:lvl w:ilvl="0" w:tplc="A566BE4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6B"/>
    <w:rsid w:val="0000150D"/>
    <w:rsid w:val="00002709"/>
    <w:rsid w:val="00003449"/>
    <w:rsid w:val="00004A04"/>
    <w:rsid w:val="00005978"/>
    <w:rsid w:val="000069D4"/>
    <w:rsid w:val="000115FB"/>
    <w:rsid w:val="0002422E"/>
    <w:rsid w:val="00034A43"/>
    <w:rsid w:val="000358B2"/>
    <w:rsid w:val="000362D7"/>
    <w:rsid w:val="000400E9"/>
    <w:rsid w:val="00041DA1"/>
    <w:rsid w:val="00042A67"/>
    <w:rsid w:val="000434CA"/>
    <w:rsid w:val="00044557"/>
    <w:rsid w:val="00046C75"/>
    <w:rsid w:val="00051CD4"/>
    <w:rsid w:val="000619EB"/>
    <w:rsid w:val="00062864"/>
    <w:rsid w:val="00063378"/>
    <w:rsid w:val="00063E46"/>
    <w:rsid w:val="0006477C"/>
    <w:rsid w:val="0006552A"/>
    <w:rsid w:val="00066A16"/>
    <w:rsid w:val="00072C2A"/>
    <w:rsid w:val="000758A5"/>
    <w:rsid w:val="00075BE4"/>
    <w:rsid w:val="00082793"/>
    <w:rsid w:val="00082B64"/>
    <w:rsid w:val="0008523E"/>
    <w:rsid w:val="00091022"/>
    <w:rsid w:val="00091D34"/>
    <w:rsid w:val="00092629"/>
    <w:rsid w:val="00097C24"/>
    <w:rsid w:val="000A0E65"/>
    <w:rsid w:val="000A3FD2"/>
    <w:rsid w:val="000A42B2"/>
    <w:rsid w:val="000B134E"/>
    <w:rsid w:val="000B213F"/>
    <w:rsid w:val="000B24B4"/>
    <w:rsid w:val="000B7115"/>
    <w:rsid w:val="000B74AE"/>
    <w:rsid w:val="000C125A"/>
    <w:rsid w:val="000C2C44"/>
    <w:rsid w:val="000C3C79"/>
    <w:rsid w:val="000C597E"/>
    <w:rsid w:val="000C61D8"/>
    <w:rsid w:val="000D142D"/>
    <w:rsid w:val="000D3DCF"/>
    <w:rsid w:val="000D3E14"/>
    <w:rsid w:val="000D6110"/>
    <w:rsid w:val="000D744F"/>
    <w:rsid w:val="000E02B3"/>
    <w:rsid w:val="000E1879"/>
    <w:rsid w:val="000E1D0B"/>
    <w:rsid w:val="000E245B"/>
    <w:rsid w:val="000E678C"/>
    <w:rsid w:val="000F0047"/>
    <w:rsid w:val="000F3CFE"/>
    <w:rsid w:val="00101EEB"/>
    <w:rsid w:val="00102AC2"/>
    <w:rsid w:val="00102C36"/>
    <w:rsid w:val="001055D9"/>
    <w:rsid w:val="0010752A"/>
    <w:rsid w:val="00110A49"/>
    <w:rsid w:val="001130E9"/>
    <w:rsid w:val="00113EE2"/>
    <w:rsid w:val="00115397"/>
    <w:rsid w:val="00116D3A"/>
    <w:rsid w:val="00117907"/>
    <w:rsid w:val="00120740"/>
    <w:rsid w:val="00121CAB"/>
    <w:rsid w:val="00121ED9"/>
    <w:rsid w:val="001237F5"/>
    <w:rsid w:val="00131BD0"/>
    <w:rsid w:val="001336B2"/>
    <w:rsid w:val="0013600D"/>
    <w:rsid w:val="0013645C"/>
    <w:rsid w:val="00136F3C"/>
    <w:rsid w:val="00137E45"/>
    <w:rsid w:val="0014089E"/>
    <w:rsid w:val="00144CE0"/>
    <w:rsid w:val="00147C29"/>
    <w:rsid w:val="001505A7"/>
    <w:rsid w:val="0015659C"/>
    <w:rsid w:val="00173ACE"/>
    <w:rsid w:val="00176731"/>
    <w:rsid w:val="00181703"/>
    <w:rsid w:val="0018527A"/>
    <w:rsid w:val="00185D60"/>
    <w:rsid w:val="001915CB"/>
    <w:rsid w:val="001918FE"/>
    <w:rsid w:val="00191BC0"/>
    <w:rsid w:val="00194FE1"/>
    <w:rsid w:val="00197761"/>
    <w:rsid w:val="00197FCF"/>
    <w:rsid w:val="001B7988"/>
    <w:rsid w:val="001C1240"/>
    <w:rsid w:val="001C2B87"/>
    <w:rsid w:val="001C7374"/>
    <w:rsid w:val="001D05A4"/>
    <w:rsid w:val="001D0722"/>
    <w:rsid w:val="001D3329"/>
    <w:rsid w:val="001D3D7C"/>
    <w:rsid w:val="001D53DC"/>
    <w:rsid w:val="001D65B7"/>
    <w:rsid w:val="001D6630"/>
    <w:rsid w:val="001E060E"/>
    <w:rsid w:val="001E2719"/>
    <w:rsid w:val="001E2C57"/>
    <w:rsid w:val="001E344D"/>
    <w:rsid w:val="001E3D67"/>
    <w:rsid w:val="001E474A"/>
    <w:rsid w:val="001E5EE7"/>
    <w:rsid w:val="001E6E4E"/>
    <w:rsid w:val="001F3810"/>
    <w:rsid w:val="001F7FD4"/>
    <w:rsid w:val="00200667"/>
    <w:rsid w:val="00201656"/>
    <w:rsid w:val="002028DE"/>
    <w:rsid w:val="0020752E"/>
    <w:rsid w:val="00211BD0"/>
    <w:rsid w:val="002206E5"/>
    <w:rsid w:val="00220CE5"/>
    <w:rsid w:val="002246A9"/>
    <w:rsid w:val="002267F5"/>
    <w:rsid w:val="00227291"/>
    <w:rsid w:val="002302B7"/>
    <w:rsid w:val="0023071D"/>
    <w:rsid w:val="00230BAC"/>
    <w:rsid w:val="00233363"/>
    <w:rsid w:val="002341C8"/>
    <w:rsid w:val="00241C64"/>
    <w:rsid w:val="002478CF"/>
    <w:rsid w:val="002511C7"/>
    <w:rsid w:val="00253C65"/>
    <w:rsid w:val="00255798"/>
    <w:rsid w:val="002568D2"/>
    <w:rsid w:val="0026223A"/>
    <w:rsid w:val="00266643"/>
    <w:rsid w:val="0026787A"/>
    <w:rsid w:val="00271621"/>
    <w:rsid w:val="00271854"/>
    <w:rsid w:val="002757E5"/>
    <w:rsid w:val="002778D0"/>
    <w:rsid w:val="002826FA"/>
    <w:rsid w:val="002852A0"/>
    <w:rsid w:val="00285BA2"/>
    <w:rsid w:val="00287D0E"/>
    <w:rsid w:val="00294C19"/>
    <w:rsid w:val="00294DAA"/>
    <w:rsid w:val="002A07A0"/>
    <w:rsid w:val="002A08BC"/>
    <w:rsid w:val="002A0991"/>
    <w:rsid w:val="002A128C"/>
    <w:rsid w:val="002A6CD7"/>
    <w:rsid w:val="002B341D"/>
    <w:rsid w:val="002B6DF3"/>
    <w:rsid w:val="002B7AFA"/>
    <w:rsid w:val="002C2186"/>
    <w:rsid w:val="002D3F9F"/>
    <w:rsid w:val="002D3FF1"/>
    <w:rsid w:val="002D6C80"/>
    <w:rsid w:val="002E0289"/>
    <w:rsid w:val="002E34C9"/>
    <w:rsid w:val="002E48E7"/>
    <w:rsid w:val="002E522E"/>
    <w:rsid w:val="002E7E07"/>
    <w:rsid w:val="002F0A35"/>
    <w:rsid w:val="002F0C98"/>
    <w:rsid w:val="002F43C8"/>
    <w:rsid w:val="003021D1"/>
    <w:rsid w:val="00302715"/>
    <w:rsid w:val="003060CB"/>
    <w:rsid w:val="00311218"/>
    <w:rsid w:val="0031204D"/>
    <w:rsid w:val="0032124C"/>
    <w:rsid w:val="00322D42"/>
    <w:rsid w:val="003305AA"/>
    <w:rsid w:val="00337466"/>
    <w:rsid w:val="003375CD"/>
    <w:rsid w:val="0034171B"/>
    <w:rsid w:val="003429E6"/>
    <w:rsid w:val="00342B46"/>
    <w:rsid w:val="0034331D"/>
    <w:rsid w:val="00350162"/>
    <w:rsid w:val="00350D1E"/>
    <w:rsid w:val="0035182C"/>
    <w:rsid w:val="00351906"/>
    <w:rsid w:val="0035215E"/>
    <w:rsid w:val="00355F47"/>
    <w:rsid w:val="00362D40"/>
    <w:rsid w:val="00371F10"/>
    <w:rsid w:val="00376330"/>
    <w:rsid w:val="00380722"/>
    <w:rsid w:val="00381887"/>
    <w:rsid w:val="003947ED"/>
    <w:rsid w:val="003961E2"/>
    <w:rsid w:val="003A1351"/>
    <w:rsid w:val="003A7CBD"/>
    <w:rsid w:val="003B3F3F"/>
    <w:rsid w:val="003B6320"/>
    <w:rsid w:val="003C138B"/>
    <w:rsid w:val="003C2A89"/>
    <w:rsid w:val="003C4A76"/>
    <w:rsid w:val="003C4D7D"/>
    <w:rsid w:val="003C6051"/>
    <w:rsid w:val="003C74C7"/>
    <w:rsid w:val="003D0581"/>
    <w:rsid w:val="003D0F15"/>
    <w:rsid w:val="003D3431"/>
    <w:rsid w:val="003D6D14"/>
    <w:rsid w:val="003D7665"/>
    <w:rsid w:val="003D7819"/>
    <w:rsid w:val="003D7ABE"/>
    <w:rsid w:val="003E5924"/>
    <w:rsid w:val="003F2D09"/>
    <w:rsid w:val="003F62C2"/>
    <w:rsid w:val="004060C7"/>
    <w:rsid w:val="00425F83"/>
    <w:rsid w:val="004261A3"/>
    <w:rsid w:val="00426CCA"/>
    <w:rsid w:val="00431BF6"/>
    <w:rsid w:val="00432297"/>
    <w:rsid w:val="00432E38"/>
    <w:rsid w:val="00433483"/>
    <w:rsid w:val="00437420"/>
    <w:rsid w:val="00442E2A"/>
    <w:rsid w:val="00443494"/>
    <w:rsid w:val="004439C5"/>
    <w:rsid w:val="00443C62"/>
    <w:rsid w:val="00443D84"/>
    <w:rsid w:val="00444F72"/>
    <w:rsid w:val="004458CE"/>
    <w:rsid w:val="004465F1"/>
    <w:rsid w:val="00455E9B"/>
    <w:rsid w:val="00456863"/>
    <w:rsid w:val="00461F50"/>
    <w:rsid w:val="00464C69"/>
    <w:rsid w:val="00466067"/>
    <w:rsid w:val="00467883"/>
    <w:rsid w:val="00470E28"/>
    <w:rsid w:val="004724E9"/>
    <w:rsid w:val="00472DDB"/>
    <w:rsid w:val="00474E5A"/>
    <w:rsid w:val="00476FFA"/>
    <w:rsid w:val="00480536"/>
    <w:rsid w:val="00480CBE"/>
    <w:rsid w:val="00486744"/>
    <w:rsid w:val="00490C5C"/>
    <w:rsid w:val="00495C5F"/>
    <w:rsid w:val="00496982"/>
    <w:rsid w:val="00497A93"/>
    <w:rsid w:val="004A0E3C"/>
    <w:rsid w:val="004A129C"/>
    <w:rsid w:val="004A4F83"/>
    <w:rsid w:val="004B293C"/>
    <w:rsid w:val="004B5039"/>
    <w:rsid w:val="004B52E4"/>
    <w:rsid w:val="004B53E7"/>
    <w:rsid w:val="004B55A2"/>
    <w:rsid w:val="004B67F3"/>
    <w:rsid w:val="004C0332"/>
    <w:rsid w:val="004C29FC"/>
    <w:rsid w:val="004C2B0D"/>
    <w:rsid w:val="004C2FE1"/>
    <w:rsid w:val="004C311B"/>
    <w:rsid w:val="004C69BC"/>
    <w:rsid w:val="004C6C2C"/>
    <w:rsid w:val="004D363D"/>
    <w:rsid w:val="004D4864"/>
    <w:rsid w:val="004D53F5"/>
    <w:rsid w:val="004D7C95"/>
    <w:rsid w:val="004E6EB4"/>
    <w:rsid w:val="004F1638"/>
    <w:rsid w:val="004F1F3E"/>
    <w:rsid w:val="004F22BC"/>
    <w:rsid w:val="004F430D"/>
    <w:rsid w:val="004F5740"/>
    <w:rsid w:val="004F5BD2"/>
    <w:rsid w:val="004F6BD2"/>
    <w:rsid w:val="004F7DCB"/>
    <w:rsid w:val="00510316"/>
    <w:rsid w:val="005103D6"/>
    <w:rsid w:val="00515FB1"/>
    <w:rsid w:val="00517634"/>
    <w:rsid w:val="00517EDD"/>
    <w:rsid w:val="0052298E"/>
    <w:rsid w:val="00524504"/>
    <w:rsid w:val="0053039E"/>
    <w:rsid w:val="00530CB4"/>
    <w:rsid w:val="00531236"/>
    <w:rsid w:val="00531626"/>
    <w:rsid w:val="00531A33"/>
    <w:rsid w:val="0053311C"/>
    <w:rsid w:val="00533D31"/>
    <w:rsid w:val="00535C9A"/>
    <w:rsid w:val="005361D1"/>
    <w:rsid w:val="00536C38"/>
    <w:rsid w:val="00536D0A"/>
    <w:rsid w:val="0054176C"/>
    <w:rsid w:val="00545B6B"/>
    <w:rsid w:val="00555881"/>
    <w:rsid w:val="005567A5"/>
    <w:rsid w:val="0055704F"/>
    <w:rsid w:val="00560D67"/>
    <w:rsid w:val="00560D74"/>
    <w:rsid w:val="005617A5"/>
    <w:rsid w:val="005635D4"/>
    <w:rsid w:val="00564B70"/>
    <w:rsid w:val="00580816"/>
    <w:rsid w:val="00584522"/>
    <w:rsid w:val="00584EC1"/>
    <w:rsid w:val="005871AD"/>
    <w:rsid w:val="00590193"/>
    <w:rsid w:val="005A075E"/>
    <w:rsid w:val="005A2EEB"/>
    <w:rsid w:val="005A3B5E"/>
    <w:rsid w:val="005A47B9"/>
    <w:rsid w:val="005A5542"/>
    <w:rsid w:val="005B01BB"/>
    <w:rsid w:val="005B322A"/>
    <w:rsid w:val="005B5CF3"/>
    <w:rsid w:val="005B7167"/>
    <w:rsid w:val="005C5F85"/>
    <w:rsid w:val="005D224E"/>
    <w:rsid w:val="005D35F3"/>
    <w:rsid w:val="005D4AF7"/>
    <w:rsid w:val="005D5812"/>
    <w:rsid w:val="005D5ED2"/>
    <w:rsid w:val="005D732B"/>
    <w:rsid w:val="005E0DE0"/>
    <w:rsid w:val="005E36CB"/>
    <w:rsid w:val="005E4A18"/>
    <w:rsid w:val="005E4CA4"/>
    <w:rsid w:val="005E74A8"/>
    <w:rsid w:val="005F5170"/>
    <w:rsid w:val="005F690B"/>
    <w:rsid w:val="006011B7"/>
    <w:rsid w:val="00604CC4"/>
    <w:rsid w:val="00616242"/>
    <w:rsid w:val="00617508"/>
    <w:rsid w:val="006211FD"/>
    <w:rsid w:val="0062276A"/>
    <w:rsid w:val="006253DE"/>
    <w:rsid w:val="006255A4"/>
    <w:rsid w:val="006261A8"/>
    <w:rsid w:val="00627818"/>
    <w:rsid w:val="00640A0A"/>
    <w:rsid w:val="006421F4"/>
    <w:rsid w:val="006429F6"/>
    <w:rsid w:val="0064456D"/>
    <w:rsid w:val="0065388C"/>
    <w:rsid w:val="00654439"/>
    <w:rsid w:val="006578AC"/>
    <w:rsid w:val="00661526"/>
    <w:rsid w:val="006672F9"/>
    <w:rsid w:val="0067059D"/>
    <w:rsid w:val="00671736"/>
    <w:rsid w:val="00673787"/>
    <w:rsid w:val="00674FF5"/>
    <w:rsid w:val="00676342"/>
    <w:rsid w:val="00676C10"/>
    <w:rsid w:val="0067765B"/>
    <w:rsid w:val="00677FBB"/>
    <w:rsid w:val="00681200"/>
    <w:rsid w:val="00682F83"/>
    <w:rsid w:val="006841A8"/>
    <w:rsid w:val="00687984"/>
    <w:rsid w:val="0069092F"/>
    <w:rsid w:val="0069549A"/>
    <w:rsid w:val="006967A8"/>
    <w:rsid w:val="00696E77"/>
    <w:rsid w:val="006977E2"/>
    <w:rsid w:val="006A0927"/>
    <w:rsid w:val="006A27AC"/>
    <w:rsid w:val="006A7114"/>
    <w:rsid w:val="006B0D60"/>
    <w:rsid w:val="006B5578"/>
    <w:rsid w:val="006B6296"/>
    <w:rsid w:val="006B7583"/>
    <w:rsid w:val="006C2BB7"/>
    <w:rsid w:val="006C3083"/>
    <w:rsid w:val="006D328B"/>
    <w:rsid w:val="006D4849"/>
    <w:rsid w:val="006D74B9"/>
    <w:rsid w:val="006E1406"/>
    <w:rsid w:val="006E2E47"/>
    <w:rsid w:val="006E302B"/>
    <w:rsid w:val="006E6128"/>
    <w:rsid w:val="006E623F"/>
    <w:rsid w:val="006E761B"/>
    <w:rsid w:val="006F2A19"/>
    <w:rsid w:val="006F32BD"/>
    <w:rsid w:val="006F3416"/>
    <w:rsid w:val="006F538F"/>
    <w:rsid w:val="00705D00"/>
    <w:rsid w:val="007070B1"/>
    <w:rsid w:val="00710B1C"/>
    <w:rsid w:val="00714A4A"/>
    <w:rsid w:val="00714C16"/>
    <w:rsid w:val="00715717"/>
    <w:rsid w:val="00725AC0"/>
    <w:rsid w:val="00726D36"/>
    <w:rsid w:val="0073172C"/>
    <w:rsid w:val="00732040"/>
    <w:rsid w:val="00734044"/>
    <w:rsid w:val="00742C8B"/>
    <w:rsid w:val="00743035"/>
    <w:rsid w:val="00744FFC"/>
    <w:rsid w:val="00754954"/>
    <w:rsid w:val="00760187"/>
    <w:rsid w:val="007607A7"/>
    <w:rsid w:val="007627B4"/>
    <w:rsid w:val="00762EB6"/>
    <w:rsid w:val="00765CFF"/>
    <w:rsid w:val="00772592"/>
    <w:rsid w:val="00775240"/>
    <w:rsid w:val="007801E1"/>
    <w:rsid w:val="007810D1"/>
    <w:rsid w:val="00781402"/>
    <w:rsid w:val="00781F7F"/>
    <w:rsid w:val="00791A42"/>
    <w:rsid w:val="00791E54"/>
    <w:rsid w:val="0079213E"/>
    <w:rsid w:val="00792E4D"/>
    <w:rsid w:val="007954D9"/>
    <w:rsid w:val="007B00C2"/>
    <w:rsid w:val="007B16B5"/>
    <w:rsid w:val="007B4045"/>
    <w:rsid w:val="007C1582"/>
    <w:rsid w:val="007C68DC"/>
    <w:rsid w:val="007C7AC0"/>
    <w:rsid w:val="007D0E7A"/>
    <w:rsid w:val="007D4D29"/>
    <w:rsid w:val="007E1828"/>
    <w:rsid w:val="007E2EC2"/>
    <w:rsid w:val="007F0133"/>
    <w:rsid w:val="007F0ADF"/>
    <w:rsid w:val="007F20B5"/>
    <w:rsid w:val="007F2F74"/>
    <w:rsid w:val="007F3C33"/>
    <w:rsid w:val="007F42E8"/>
    <w:rsid w:val="007F4734"/>
    <w:rsid w:val="007F6B3F"/>
    <w:rsid w:val="007F787D"/>
    <w:rsid w:val="008021CE"/>
    <w:rsid w:val="00804205"/>
    <w:rsid w:val="00812136"/>
    <w:rsid w:val="00812CA5"/>
    <w:rsid w:val="00823E5E"/>
    <w:rsid w:val="00835835"/>
    <w:rsid w:val="00836134"/>
    <w:rsid w:val="008405AC"/>
    <w:rsid w:val="008413DF"/>
    <w:rsid w:val="008420B3"/>
    <w:rsid w:val="008440BE"/>
    <w:rsid w:val="00846CE3"/>
    <w:rsid w:val="00852406"/>
    <w:rsid w:val="0085251A"/>
    <w:rsid w:val="008543CB"/>
    <w:rsid w:val="0085513D"/>
    <w:rsid w:val="0085609A"/>
    <w:rsid w:val="00872622"/>
    <w:rsid w:val="00873641"/>
    <w:rsid w:val="00873731"/>
    <w:rsid w:val="00874B0E"/>
    <w:rsid w:val="00874B20"/>
    <w:rsid w:val="008818DF"/>
    <w:rsid w:val="00881FA6"/>
    <w:rsid w:val="00882082"/>
    <w:rsid w:val="0088335F"/>
    <w:rsid w:val="008849A8"/>
    <w:rsid w:val="0088745B"/>
    <w:rsid w:val="00887B17"/>
    <w:rsid w:val="00892E57"/>
    <w:rsid w:val="00897A17"/>
    <w:rsid w:val="008A0CB5"/>
    <w:rsid w:val="008A13DC"/>
    <w:rsid w:val="008A172A"/>
    <w:rsid w:val="008A2C54"/>
    <w:rsid w:val="008A3187"/>
    <w:rsid w:val="008A3D2E"/>
    <w:rsid w:val="008B1B22"/>
    <w:rsid w:val="008B586D"/>
    <w:rsid w:val="008B5E0F"/>
    <w:rsid w:val="008B7A67"/>
    <w:rsid w:val="008C06E7"/>
    <w:rsid w:val="008C4CCC"/>
    <w:rsid w:val="008C70DF"/>
    <w:rsid w:val="008C7927"/>
    <w:rsid w:val="008C7F2F"/>
    <w:rsid w:val="008D20A6"/>
    <w:rsid w:val="008D23BD"/>
    <w:rsid w:val="008E5A6B"/>
    <w:rsid w:val="008F0299"/>
    <w:rsid w:val="008F4719"/>
    <w:rsid w:val="008F4BF5"/>
    <w:rsid w:val="00900E12"/>
    <w:rsid w:val="009010A6"/>
    <w:rsid w:val="009178AF"/>
    <w:rsid w:val="009227D1"/>
    <w:rsid w:val="009264B3"/>
    <w:rsid w:val="00927B23"/>
    <w:rsid w:val="00934067"/>
    <w:rsid w:val="009352A0"/>
    <w:rsid w:val="00943188"/>
    <w:rsid w:val="009440BA"/>
    <w:rsid w:val="00946050"/>
    <w:rsid w:val="00950FE9"/>
    <w:rsid w:val="00953817"/>
    <w:rsid w:val="00960D99"/>
    <w:rsid w:val="009630B1"/>
    <w:rsid w:val="00963A90"/>
    <w:rsid w:val="009712D7"/>
    <w:rsid w:val="00973871"/>
    <w:rsid w:val="00974102"/>
    <w:rsid w:val="00974B38"/>
    <w:rsid w:val="00976181"/>
    <w:rsid w:val="0098070A"/>
    <w:rsid w:val="00982CD7"/>
    <w:rsid w:val="009838B7"/>
    <w:rsid w:val="00986C35"/>
    <w:rsid w:val="009917F3"/>
    <w:rsid w:val="00994D80"/>
    <w:rsid w:val="009A237E"/>
    <w:rsid w:val="009B394A"/>
    <w:rsid w:val="009B5ADA"/>
    <w:rsid w:val="009B71BD"/>
    <w:rsid w:val="009C0096"/>
    <w:rsid w:val="009C37EC"/>
    <w:rsid w:val="009C60A1"/>
    <w:rsid w:val="009D2CAA"/>
    <w:rsid w:val="009E06CD"/>
    <w:rsid w:val="009E2BDE"/>
    <w:rsid w:val="009E4FB9"/>
    <w:rsid w:val="009E5AC2"/>
    <w:rsid w:val="009E709A"/>
    <w:rsid w:val="009F252B"/>
    <w:rsid w:val="009F2911"/>
    <w:rsid w:val="009F6CC6"/>
    <w:rsid w:val="00A00847"/>
    <w:rsid w:val="00A00C1E"/>
    <w:rsid w:val="00A06C8A"/>
    <w:rsid w:val="00A2374D"/>
    <w:rsid w:val="00A32134"/>
    <w:rsid w:val="00A3480E"/>
    <w:rsid w:val="00A43171"/>
    <w:rsid w:val="00A57F7F"/>
    <w:rsid w:val="00A61227"/>
    <w:rsid w:val="00A62F35"/>
    <w:rsid w:val="00A7030E"/>
    <w:rsid w:val="00A72982"/>
    <w:rsid w:val="00A746BA"/>
    <w:rsid w:val="00A7644D"/>
    <w:rsid w:val="00A771ED"/>
    <w:rsid w:val="00A8200E"/>
    <w:rsid w:val="00A82A21"/>
    <w:rsid w:val="00A84ADB"/>
    <w:rsid w:val="00A85A0F"/>
    <w:rsid w:val="00A85C14"/>
    <w:rsid w:val="00A87DBD"/>
    <w:rsid w:val="00A90840"/>
    <w:rsid w:val="00A916CA"/>
    <w:rsid w:val="00AA234F"/>
    <w:rsid w:val="00AA5CC4"/>
    <w:rsid w:val="00AA5EF9"/>
    <w:rsid w:val="00AA6A01"/>
    <w:rsid w:val="00AB1E92"/>
    <w:rsid w:val="00AB2E1D"/>
    <w:rsid w:val="00AB3056"/>
    <w:rsid w:val="00AB3241"/>
    <w:rsid w:val="00AB61BB"/>
    <w:rsid w:val="00AB6AA3"/>
    <w:rsid w:val="00AB6CFF"/>
    <w:rsid w:val="00AC0BF7"/>
    <w:rsid w:val="00AC6321"/>
    <w:rsid w:val="00AD1556"/>
    <w:rsid w:val="00AD2A2A"/>
    <w:rsid w:val="00AD6BAA"/>
    <w:rsid w:val="00AE1270"/>
    <w:rsid w:val="00AE35DE"/>
    <w:rsid w:val="00AE7FC5"/>
    <w:rsid w:val="00AF136C"/>
    <w:rsid w:val="00AF4237"/>
    <w:rsid w:val="00AF7D35"/>
    <w:rsid w:val="00B008FB"/>
    <w:rsid w:val="00B05FD7"/>
    <w:rsid w:val="00B11949"/>
    <w:rsid w:val="00B303F9"/>
    <w:rsid w:val="00B34643"/>
    <w:rsid w:val="00B412A8"/>
    <w:rsid w:val="00B42054"/>
    <w:rsid w:val="00B44CCC"/>
    <w:rsid w:val="00B54F1D"/>
    <w:rsid w:val="00B5579E"/>
    <w:rsid w:val="00B71482"/>
    <w:rsid w:val="00B71907"/>
    <w:rsid w:val="00B779FB"/>
    <w:rsid w:val="00B80074"/>
    <w:rsid w:val="00B807E7"/>
    <w:rsid w:val="00B958D1"/>
    <w:rsid w:val="00B95E48"/>
    <w:rsid w:val="00BB2053"/>
    <w:rsid w:val="00BB76B7"/>
    <w:rsid w:val="00BC10C5"/>
    <w:rsid w:val="00BC528E"/>
    <w:rsid w:val="00BC5D2C"/>
    <w:rsid w:val="00BC77FB"/>
    <w:rsid w:val="00BC7EFB"/>
    <w:rsid w:val="00BD1110"/>
    <w:rsid w:val="00BD1A39"/>
    <w:rsid w:val="00BD68A6"/>
    <w:rsid w:val="00BF0512"/>
    <w:rsid w:val="00BF5A86"/>
    <w:rsid w:val="00BF7000"/>
    <w:rsid w:val="00BF755A"/>
    <w:rsid w:val="00C000B5"/>
    <w:rsid w:val="00C00384"/>
    <w:rsid w:val="00C005CE"/>
    <w:rsid w:val="00C01C7F"/>
    <w:rsid w:val="00C02A54"/>
    <w:rsid w:val="00C03540"/>
    <w:rsid w:val="00C046F4"/>
    <w:rsid w:val="00C06EF9"/>
    <w:rsid w:val="00C15B8E"/>
    <w:rsid w:val="00C1686B"/>
    <w:rsid w:val="00C170A6"/>
    <w:rsid w:val="00C179EF"/>
    <w:rsid w:val="00C209EC"/>
    <w:rsid w:val="00C24337"/>
    <w:rsid w:val="00C2798C"/>
    <w:rsid w:val="00C27D80"/>
    <w:rsid w:val="00C3026A"/>
    <w:rsid w:val="00C30688"/>
    <w:rsid w:val="00C309C8"/>
    <w:rsid w:val="00C30F90"/>
    <w:rsid w:val="00C31107"/>
    <w:rsid w:val="00C31EF0"/>
    <w:rsid w:val="00C3227A"/>
    <w:rsid w:val="00C32DCD"/>
    <w:rsid w:val="00C34D14"/>
    <w:rsid w:val="00C357FE"/>
    <w:rsid w:val="00C35FCA"/>
    <w:rsid w:val="00C37C7E"/>
    <w:rsid w:val="00C4085A"/>
    <w:rsid w:val="00C4423B"/>
    <w:rsid w:val="00C47349"/>
    <w:rsid w:val="00C514BB"/>
    <w:rsid w:val="00C54257"/>
    <w:rsid w:val="00C55ECC"/>
    <w:rsid w:val="00C6412A"/>
    <w:rsid w:val="00C6473D"/>
    <w:rsid w:val="00C6494B"/>
    <w:rsid w:val="00C6544E"/>
    <w:rsid w:val="00C654B5"/>
    <w:rsid w:val="00C67DFF"/>
    <w:rsid w:val="00C71994"/>
    <w:rsid w:val="00C721E5"/>
    <w:rsid w:val="00C74EAF"/>
    <w:rsid w:val="00C75E91"/>
    <w:rsid w:val="00C80222"/>
    <w:rsid w:val="00C83659"/>
    <w:rsid w:val="00C84E66"/>
    <w:rsid w:val="00C8516C"/>
    <w:rsid w:val="00C86482"/>
    <w:rsid w:val="00C86E69"/>
    <w:rsid w:val="00C94C1D"/>
    <w:rsid w:val="00C962A0"/>
    <w:rsid w:val="00CA3805"/>
    <w:rsid w:val="00CA40DC"/>
    <w:rsid w:val="00CA463F"/>
    <w:rsid w:val="00CA6942"/>
    <w:rsid w:val="00CB5892"/>
    <w:rsid w:val="00CB67F4"/>
    <w:rsid w:val="00CB6C1C"/>
    <w:rsid w:val="00CC3230"/>
    <w:rsid w:val="00CC6644"/>
    <w:rsid w:val="00CD29AE"/>
    <w:rsid w:val="00CD5802"/>
    <w:rsid w:val="00CE2339"/>
    <w:rsid w:val="00CE5BBC"/>
    <w:rsid w:val="00CF2FA0"/>
    <w:rsid w:val="00CF3BB7"/>
    <w:rsid w:val="00CF4A84"/>
    <w:rsid w:val="00D0012C"/>
    <w:rsid w:val="00D069F8"/>
    <w:rsid w:val="00D07347"/>
    <w:rsid w:val="00D129A5"/>
    <w:rsid w:val="00D14730"/>
    <w:rsid w:val="00D14FFE"/>
    <w:rsid w:val="00D15820"/>
    <w:rsid w:val="00D20A57"/>
    <w:rsid w:val="00D22A63"/>
    <w:rsid w:val="00D249C8"/>
    <w:rsid w:val="00D2664C"/>
    <w:rsid w:val="00D31969"/>
    <w:rsid w:val="00D33829"/>
    <w:rsid w:val="00D3776E"/>
    <w:rsid w:val="00D43CD6"/>
    <w:rsid w:val="00D45544"/>
    <w:rsid w:val="00D54018"/>
    <w:rsid w:val="00D5537F"/>
    <w:rsid w:val="00D57896"/>
    <w:rsid w:val="00D64578"/>
    <w:rsid w:val="00D64B4F"/>
    <w:rsid w:val="00D67D30"/>
    <w:rsid w:val="00D77153"/>
    <w:rsid w:val="00D90823"/>
    <w:rsid w:val="00D91DBC"/>
    <w:rsid w:val="00D91E34"/>
    <w:rsid w:val="00D940F4"/>
    <w:rsid w:val="00D961A8"/>
    <w:rsid w:val="00DA2F19"/>
    <w:rsid w:val="00DA32EE"/>
    <w:rsid w:val="00DA6639"/>
    <w:rsid w:val="00DA668C"/>
    <w:rsid w:val="00DA671E"/>
    <w:rsid w:val="00DB4910"/>
    <w:rsid w:val="00DB4F26"/>
    <w:rsid w:val="00DC3ADC"/>
    <w:rsid w:val="00DC79F9"/>
    <w:rsid w:val="00DC7DA1"/>
    <w:rsid w:val="00DD1C57"/>
    <w:rsid w:val="00DD5004"/>
    <w:rsid w:val="00DD6BA9"/>
    <w:rsid w:val="00DD7433"/>
    <w:rsid w:val="00DE050E"/>
    <w:rsid w:val="00DE12F2"/>
    <w:rsid w:val="00DE15A5"/>
    <w:rsid w:val="00DE2071"/>
    <w:rsid w:val="00DE60CA"/>
    <w:rsid w:val="00DF10AB"/>
    <w:rsid w:val="00E01B33"/>
    <w:rsid w:val="00E043BE"/>
    <w:rsid w:val="00E108B6"/>
    <w:rsid w:val="00E13970"/>
    <w:rsid w:val="00E2179A"/>
    <w:rsid w:val="00E21DBC"/>
    <w:rsid w:val="00E22820"/>
    <w:rsid w:val="00E23D62"/>
    <w:rsid w:val="00E25482"/>
    <w:rsid w:val="00E2695C"/>
    <w:rsid w:val="00E33EF1"/>
    <w:rsid w:val="00E425C6"/>
    <w:rsid w:val="00E429F8"/>
    <w:rsid w:val="00E4427E"/>
    <w:rsid w:val="00E44BCF"/>
    <w:rsid w:val="00E50657"/>
    <w:rsid w:val="00E6103A"/>
    <w:rsid w:val="00E765F8"/>
    <w:rsid w:val="00E83BC8"/>
    <w:rsid w:val="00E84C76"/>
    <w:rsid w:val="00E91DBD"/>
    <w:rsid w:val="00E93936"/>
    <w:rsid w:val="00E95AD4"/>
    <w:rsid w:val="00E9603E"/>
    <w:rsid w:val="00E97D4C"/>
    <w:rsid w:val="00EA3CD5"/>
    <w:rsid w:val="00EA5938"/>
    <w:rsid w:val="00EB40A4"/>
    <w:rsid w:val="00EB4972"/>
    <w:rsid w:val="00EB6384"/>
    <w:rsid w:val="00EC1A2C"/>
    <w:rsid w:val="00EC49E6"/>
    <w:rsid w:val="00EC5091"/>
    <w:rsid w:val="00EC7AB3"/>
    <w:rsid w:val="00ED10E6"/>
    <w:rsid w:val="00ED22A7"/>
    <w:rsid w:val="00ED23FD"/>
    <w:rsid w:val="00ED53D2"/>
    <w:rsid w:val="00ED6458"/>
    <w:rsid w:val="00EE53B8"/>
    <w:rsid w:val="00EE5493"/>
    <w:rsid w:val="00EE60A5"/>
    <w:rsid w:val="00EE72F8"/>
    <w:rsid w:val="00F02972"/>
    <w:rsid w:val="00F05801"/>
    <w:rsid w:val="00F151FC"/>
    <w:rsid w:val="00F159A2"/>
    <w:rsid w:val="00F21503"/>
    <w:rsid w:val="00F2218F"/>
    <w:rsid w:val="00F22C6E"/>
    <w:rsid w:val="00F25946"/>
    <w:rsid w:val="00F33009"/>
    <w:rsid w:val="00F337D2"/>
    <w:rsid w:val="00F34154"/>
    <w:rsid w:val="00F404CD"/>
    <w:rsid w:val="00F42BC5"/>
    <w:rsid w:val="00F45D72"/>
    <w:rsid w:val="00F471D6"/>
    <w:rsid w:val="00F503DC"/>
    <w:rsid w:val="00F5242F"/>
    <w:rsid w:val="00F553A7"/>
    <w:rsid w:val="00F56A5C"/>
    <w:rsid w:val="00F644A5"/>
    <w:rsid w:val="00F707BF"/>
    <w:rsid w:val="00F70F36"/>
    <w:rsid w:val="00F76E51"/>
    <w:rsid w:val="00F8389C"/>
    <w:rsid w:val="00F86A42"/>
    <w:rsid w:val="00FA5654"/>
    <w:rsid w:val="00FA56FD"/>
    <w:rsid w:val="00FA65F9"/>
    <w:rsid w:val="00FB02BE"/>
    <w:rsid w:val="00FB4626"/>
    <w:rsid w:val="00FB6B6C"/>
    <w:rsid w:val="00FC1AE3"/>
    <w:rsid w:val="00FD1FB1"/>
    <w:rsid w:val="00FD211C"/>
    <w:rsid w:val="00FD55DC"/>
    <w:rsid w:val="00FE14AA"/>
    <w:rsid w:val="00FE4F2A"/>
    <w:rsid w:val="00FE51EB"/>
    <w:rsid w:val="00FE53D0"/>
    <w:rsid w:val="00FE7B9E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913BA"/>
  <w15:docId w15:val="{F58A640F-BDCF-4D77-9BB5-44A0361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CD7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C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C7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C7374"/>
    <w:rPr>
      <w:rFonts w:cs="Times New Roman"/>
    </w:rPr>
  </w:style>
  <w:style w:type="paragraph" w:styleId="Footer">
    <w:name w:val="footer"/>
    <w:aliases w:val="Pied de page Car"/>
    <w:basedOn w:val="Normal"/>
    <w:link w:val="FooterChar"/>
    <w:uiPriority w:val="99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Pied de page Car Char"/>
    <w:link w:val="Footer"/>
    <w:uiPriority w:val="99"/>
    <w:locked/>
    <w:rsid w:val="001C7374"/>
    <w:rPr>
      <w:rFonts w:cs="Times New Roman"/>
    </w:rPr>
  </w:style>
  <w:style w:type="character" w:styleId="Hyperlink">
    <w:name w:val="Hyperlink"/>
    <w:rsid w:val="009352A0"/>
    <w:rPr>
      <w:rFonts w:cs="Times New Roman"/>
      <w:color w:val="0000FF"/>
      <w:u w:val="single"/>
    </w:rPr>
  </w:style>
  <w:style w:type="character" w:customStyle="1" w:styleId="Platzhaltertext1">
    <w:name w:val="Platzhaltertext1"/>
    <w:semiHidden/>
    <w:rsid w:val="006F2A19"/>
    <w:rPr>
      <w:rFonts w:cs="Times New Roman"/>
      <w:color w:val="808080"/>
    </w:rPr>
  </w:style>
  <w:style w:type="paragraph" w:customStyle="1" w:styleId="bodytext">
    <w:name w:val="bodytext"/>
    <w:basedOn w:val="Normal"/>
    <w:rsid w:val="0015659C"/>
    <w:pPr>
      <w:spacing w:before="100" w:beforeAutospacing="1" w:after="100" w:afterAutospacing="1" w:line="255" w:lineRule="atLeast"/>
    </w:pPr>
    <w:rPr>
      <w:rFonts w:ascii="Arial" w:hAnsi="Arial" w:cs="Arial"/>
      <w:color w:val="000000"/>
      <w:sz w:val="20"/>
      <w:szCs w:val="20"/>
      <w:lang w:val="fr-FR" w:eastAsia="fr-FR"/>
    </w:rPr>
  </w:style>
  <w:style w:type="paragraph" w:styleId="PlainText">
    <w:name w:val="Plain Text"/>
    <w:basedOn w:val="Normal"/>
    <w:link w:val="PlainTextChar"/>
    <w:rsid w:val="004439C5"/>
    <w:pPr>
      <w:spacing w:after="0" w:line="240" w:lineRule="auto"/>
    </w:pPr>
    <w:rPr>
      <w:rFonts w:ascii="Courier New" w:hAnsi="Courier New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2A07A0"/>
    <w:pPr>
      <w:ind w:left="708"/>
    </w:pPr>
  </w:style>
  <w:style w:type="character" w:styleId="CommentReference">
    <w:name w:val="annotation reference"/>
    <w:rsid w:val="00CB5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5892"/>
    <w:rPr>
      <w:sz w:val="20"/>
      <w:szCs w:val="20"/>
    </w:rPr>
  </w:style>
  <w:style w:type="character" w:customStyle="1" w:styleId="CommentTextChar">
    <w:name w:val="Comment Text Char"/>
    <w:link w:val="CommentText"/>
    <w:rsid w:val="00CB5892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5892"/>
    <w:rPr>
      <w:b/>
      <w:bCs/>
    </w:rPr>
  </w:style>
  <w:style w:type="character" w:customStyle="1" w:styleId="CommentSubjectChar">
    <w:name w:val="Comment Subject Char"/>
    <w:link w:val="CommentSubject"/>
    <w:rsid w:val="00CB5892"/>
    <w:rPr>
      <w:b/>
      <w:bCs/>
      <w:lang w:val="de-DE" w:eastAsia="en-US"/>
    </w:rPr>
  </w:style>
  <w:style w:type="character" w:styleId="PageNumber">
    <w:name w:val="page number"/>
    <w:rsid w:val="0031204D"/>
  </w:style>
  <w:style w:type="paragraph" w:styleId="NormalWeb">
    <w:name w:val="Normal (Web)"/>
    <w:basedOn w:val="Normal"/>
    <w:uiPriority w:val="99"/>
    <w:unhideWhenUsed/>
    <w:rsid w:val="00584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styleId="FollowedHyperlink">
    <w:name w:val="FollowedHyperlink"/>
    <w:rsid w:val="00E22820"/>
    <w:rPr>
      <w:color w:val="800080"/>
      <w:u w:val="single"/>
    </w:rPr>
  </w:style>
  <w:style w:type="character" w:customStyle="1" w:styleId="PlainTextChar">
    <w:name w:val="Plain Text Char"/>
    <w:link w:val="PlainText"/>
    <w:rsid w:val="004B52E4"/>
    <w:rPr>
      <w:rFonts w:ascii="Courier New" w:hAnsi="Courier New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1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cevo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2872C32DCA84DBBB97F25BF577759" ma:contentTypeVersion="13" ma:contentTypeDescription="Create a new document." ma:contentTypeScope="" ma:versionID="e984221382f4292caecf8fc95899abfb">
  <xsd:schema xmlns:xsd="http://www.w3.org/2001/XMLSchema" xmlns:xs="http://www.w3.org/2001/XMLSchema" xmlns:p="http://schemas.microsoft.com/office/2006/metadata/properties" xmlns:ns3="247968a7-7f82-4cff-9fab-7008c30e9a58" xmlns:ns4="d012b94f-7e95-4fdd-abc6-291f1a2a1fbd" targetNamespace="http://schemas.microsoft.com/office/2006/metadata/properties" ma:root="true" ma:fieldsID="788a043472febb491cb8780799e48463" ns3:_="" ns4:_="">
    <xsd:import namespace="247968a7-7f82-4cff-9fab-7008c30e9a58"/>
    <xsd:import namespace="d012b94f-7e95-4fdd-abc6-291f1a2a1f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68a7-7f82-4cff-9fab-7008c30e9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2b94f-7e95-4fdd-abc6-291f1a2a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C01FF-7DF8-4B22-A143-F99A4E261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BE64C-4460-4D02-BC61-D0DD3B8A5E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D0EA0-5316-4982-8C0B-E0B467894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9DB216-6DD3-4553-ACB7-EDB11E647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968a7-7f82-4cff-9fab-7008c30e9a58"/>
    <ds:schemaRef ds:uri="d012b94f-7e95-4fdd-abc6-291f1a2a1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Enovos International S.A.</Company>
  <LinksUpToDate>false</LinksUpToDate>
  <CharactersWithSpaces>6008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>mailto:communication@enovos.eu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Kim</dc:creator>
  <cp:lastModifiedBy>Hermes Kim</cp:lastModifiedBy>
  <cp:revision>11</cp:revision>
  <cp:lastPrinted>2018-05-08T13:16:00Z</cp:lastPrinted>
  <dcterms:created xsi:type="dcterms:W3CDTF">2021-05-10T14:41:00Z</dcterms:created>
  <dcterms:modified xsi:type="dcterms:W3CDTF">2021-05-12T10:22:00Z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0x0101003222872C32DCA84DBBB97F25BF577759</vt:lpwstr>
  </property>
</Properties>
</file>